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F68BD" w14:textId="77777777" w:rsidR="006823BA" w:rsidRPr="001975AC" w:rsidRDefault="006823BA" w:rsidP="006823BA">
      <w:pPr>
        <w:spacing w:after="0" w:line="360" w:lineRule="auto"/>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1975AC">
        <w:rPr>
          <w:rFonts w:ascii="Palatino Linotype" w:hAnsi="Palatino Linotype"/>
          <w:sz w:val="24"/>
          <w:szCs w:val="24"/>
        </w:rPr>
        <w:t xml:space="preserve">de fecha </w:t>
      </w:r>
      <w:r w:rsidR="007C2BD2" w:rsidRPr="001975AC">
        <w:rPr>
          <w:rFonts w:ascii="Palatino Linotype" w:hAnsi="Palatino Linotype"/>
          <w:sz w:val="24"/>
          <w:szCs w:val="24"/>
        </w:rPr>
        <w:t>treinta y uno</w:t>
      </w:r>
      <w:r w:rsidR="00CC3949" w:rsidRPr="001975AC">
        <w:rPr>
          <w:rFonts w:ascii="Palatino Linotype" w:hAnsi="Palatino Linotype"/>
          <w:sz w:val="24"/>
          <w:szCs w:val="24"/>
        </w:rPr>
        <w:t xml:space="preserve"> de julio de dos mil diecinueve.</w:t>
      </w:r>
    </w:p>
    <w:p w14:paraId="61420249" w14:textId="77777777" w:rsidR="008C60D3" w:rsidRPr="001975AC" w:rsidRDefault="008C60D3" w:rsidP="006823BA">
      <w:pPr>
        <w:spacing w:after="0" w:line="360" w:lineRule="auto"/>
        <w:jc w:val="both"/>
        <w:rPr>
          <w:rFonts w:ascii="Palatino Linotype" w:eastAsia="Times New Roman" w:hAnsi="Palatino Linotype" w:cs="Arial"/>
          <w:sz w:val="24"/>
          <w:szCs w:val="24"/>
          <w:lang w:val="es-ES" w:eastAsia="es-ES"/>
        </w:rPr>
      </w:pPr>
    </w:p>
    <w:p w14:paraId="3C5E8C60" w14:textId="0F79C5D6" w:rsidR="00225926" w:rsidRPr="001975AC" w:rsidRDefault="00225926" w:rsidP="00225926">
      <w:pPr>
        <w:spacing w:line="360" w:lineRule="auto"/>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Times New Roman"/>
          <w:sz w:val="24"/>
          <w:szCs w:val="24"/>
          <w:lang w:val="es-ES" w:eastAsia="es-ES"/>
        </w:rPr>
        <w:t xml:space="preserve">VISTO </w:t>
      </w:r>
      <w:r w:rsidR="00253225"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Times New Roman"/>
          <w:sz w:val="24"/>
          <w:szCs w:val="24"/>
          <w:lang w:val="es-ES" w:eastAsia="es-ES"/>
        </w:rPr>
        <w:t xml:space="preserve"> expediente</w:t>
      </w:r>
      <w:r w:rsidR="007C2BD2"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formado</w:t>
      </w:r>
      <w:r w:rsidR="007C2BD2"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con motivo de</w:t>
      </w:r>
      <w:r w:rsidR="007C2BD2" w:rsidRPr="001975AC">
        <w:rPr>
          <w:rFonts w:ascii="Palatino Linotype" w:eastAsia="Times New Roman" w:hAnsi="Palatino Linotype" w:cs="Times New Roman"/>
          <w:sz w:val="24"/>
          <w:szCs w:val="24"/>
          <w:lang w:val="es-ES" w:eastAsia="es-ES"/>
        </w:rPr>
        <w:t xml:space="preserve"> </w:t>
      </w:r>
      <w:r w:rsidRPr="001975AC">
        <w:rPr>
          <w:rFonts w:ascii="Palatino Linotype" w:eastAsia="Times New Roman" w:hAnsi="Palatino Linotype" w:cs="Times New Roman"/>
          <w:sz w:val="24"/>
          <w:szCs w:val="24"/>
          <w:lang w:val="es-ES" w:eastAsia="es-ES"/>
        </w:rPr>
        <w:t>l</w:t>
      </w:r>
      <w:r w:rsidR="007C2BD2" w:rsidRPr="001975AC">
        <w:rPr>
          <w:rFonts w:ascii="Palatino Linotype" w:eastAsia="Times New Roman" w:hAnsi="Palatino Linotype" w:cs="Times New Roman"/>
          <w:sz w:val="24"/>
          <w:szCs w:val="24"/>
          <w:lang w:val="es-ES" w:eastAsia="es-ES"/>
        </w:rPr>
        <w:t>os</w:t>
      </w:r>
      <w:r w:rsidRPr="001975AC">
        <w:rPr>
          <w:rFonts w:ascii="Palatino Linotype" w:eastAsia="Times New Roman" w:hAnsi="Palatino Linotype" w:cs="Times New Roman"/>
          <w:sz w:val="24"/>
          <w:szCs w:val="24"/>
          <w:lang w:val="es-ES" w:eastAsia="es-ES"/>
        </w:rPr>
        <w:t xml:space="preserve"> recurso</w:t>
      </w:r>
      <w:r w:rsidR="007C2BD2"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de revisión </w:t>
      </w:r>
      <w:r w:rsidRPr="001975AC">
        <w:rPr>
          <w:rFonts w:ascii="Palatino Linotype" w:eastAsia="Times New Roman" w:hAnsi="Palatino Linotype" w:cs="Times New Roman"/>
          <w:b/>
          <w:lang w:val="es-ES" w:eastAsia="es-ES"/>
        </w:rPr>
        <w:t>021</w:t>
      </w:r>
      <w:r w:rsidR="007C2BD2" w:rsidRPr="001975AC">
        <w:rPr>
          <w:rFonts w:ascii="Palatino Linotype" w:eastAsia="Times New Roman" w:hAnsi="Palatino Linotype" w:cs="Times New Roman"/>
          <w:b/>
          <w:lang w:val="es-ES" w:eastAsia="es-ES"/>
        </w:rPr>
        <w:t>92</w:t>
      </w:r>
      <w:r w:rsidRPr="001975AC">
        <w:rPr>
          <w:rFonts w:ascii="Palatino Linotype" w:eastAsia="Times New Roman" w:hAnsi="Palatino Linotype" w:cs="Times New Roman"/>
          <w:b/>
          <w:lang w:val="es-ES" w:eastAsia="es-ES"/>
        </w:rPr>
        <w:t>/INFOEM/IP/RR/2019,</w:t>
      </w:r>
      <w:r w:rsidR="007C2BD2" w:rsidRPr="001975AC">
        <w:rPr>
          <w:rFonts w:ascii="Palatino Linotype" w:eastAsia="Times New Roman" w:hAnsi="Palatino Linotype" w:cs="Times New Roman"/>
          <w:b/>
          <w:lang w:val="es-ES" w:eastAsia="es-ES"/>
        </w:rPr>
        <w:t xml:space="preserve"> 02193/INFOEM/IP/RR/2019, 02194/INFOEM/IP/RR/2019, 02195/INFOEM/IP/RR/2019, 02196/INFOEM/IP/RR/2019, 02197/INFOEM/IP/RR/2019, 02198/INFOEM/IP/RR/2019, 02199/INFOEM/IP/RR/2019, 02200/INFOEM/IP/RR/2019, 02201/INFOEM/IP/RR/2019, 02202/INFOEM/IP/RR/2019, 02203/INFOEM/IP/RR/2019, 02204/INFOEM/IP/RR/2019, 02205/INFOEM/IP/RR/2019, 02206/INFOEM/IP/RR/2019, 02207/INFOEM/IP/RR/2019, 02208/INFOEM/IP/RR/2019, 02209/INFOEM/IP/RR/2019, 02210/INFOEM/IP/RR/2019, 02211/INFOEM/IP/RR/2019, 02212/INFOEM/IP/RR/2019, 02213/INFOEM/IP/RR/2019 </w:t>
      </w:r>
      <w:r w:rsidR="007C2BD2" w:rsidRPr="001975AC">
        <w:rPr>
          <w:rFonts w:ascii="Palatino Linotype" w:eastAsia="Times New Roman" w:hAnsi="Palatino Linotype" w:cs="Times New Roman"/>
          <w:lang w:val="es-ES" w:eastAsia="es-ES"/>
        </w:rPr>
        <w:t>y</w:t>
      </w:r>
      <w:r w:rsidR="007C2BD2" w:rsidRPr="001975AC">
        <w:rPr>
          <w:rFonts w:ascii="Palatino Linotype" w:eastAsia="Times New Roman" w:hAnsi="Palatino Linotype" w:cs="Times New Roman"/>
          <w:b/>
          <w:lang w:val="es-ES" w:eastAsia="es-ES"/>
        </w:rPr>
        <w:t xml:space="preserve"> 02214/INFOEM/IP/RR/2019,</w:t>
      </w:r>
      <w:r w:rsidRPr="001975AC">
        <w:rPr>
          <w:rFonts w:ascii="Palatino Linotype" w:eastAsia="Times New Roman" w:hAnsi="Palatino Linotype" w:cs="Times New Roman"/>
          <w:sz w:val="24"/>
          <w:szCs w:val="24"/>
          <w:lang w:val="es-ES" w:eastAsia="es-ES"/>
        </w:rPr>
        <w:t xml:space="preserve"> interpuesto</w:t>
      </w:r>
      <w:r w:rsidR="007C2BD2"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por el </w:t>
      </w:r>
      <w:r w:rsidRPr="001975AC">
        <w:rPr>
          <w:rFonts w:ascii="Palatino Linotype" w:eastAsia="Times New Roman" w:hAnsi="Palatino Linotype" w:cs="Times New Roman"/>
          <w:b/>
          <w:sz w:val="24"/>
          <w:szCs w:val="24"/>
          <w:lang w:val="es-ES" w:eastAsia="es-ES"/>
        </w:rPr>
        <w:t xml:space="preserve">C. </w:t>
      </w:r>
      <w:proofErr w:type="spellStart"/>
      <w:r w:rsidR="00E57CD1" w:rsidRPr="001975AC">
        <w:rPr>
          <w:rFonts w:ascii="Palatino Linotype" w:eastAsia="Times New Roman" w:hAnsi="Palatino Linotype" w:cs="Times New Roman"/>
          <w:b/>
          <w:lang w:val="es-ES_tradnl" w:eastAsia="es-ES"/>
        </w:rPr>
        <w:t>Xxxxxxx</w:t>
      </w:r>
      <w:proofErr w:type="spellEnd"/>
      <w:r w:rsidR="00E57CD1" w:rsidRPr="001975AC">
        <w:rPr>
          <w:rFonts w:ascii="Palatino Linotype" w:eastAsia="Times New Roman" w:hAnsi="Palatino Linotype" w:cs="Times New Roman"/>
          <w:b/>
          <w:lang w:val="es-ES_tradnl" w:eastAsia="es-ES"/>
        </w:rPr>
        <w:t xml:space="preserve"> </w:t>
      </w:r>
      <w:proofErr w:type="spellStart"/>
      <w:r w:rsidR="00E57CD1" w:rsidRPr="001975AC">
        <w:rPr>
          <w:rFonts w:ascii="Palatino Linotype" w:eastAsia="Times New Roman" w:hAnsi="Palatino Linotype" w:cs="Times New Roman"/>
          <w:b/>
          <w:lang w:val="es-ES_tradnl" w:eastAsia="es-ES"/>
        </w:rPr>
        <w:t>Xxxxxx</w:t>
      </w:r>
      <w:proofErr w:type="spellEnd"/>
      <w:r w:rsidR="00E57CD1" w:rsidRPr="001975AC">
        <w:rPr>
          <w:rFonts w:ascii="Palatino Linotype" w:eastAsia="Times New Roman" w:hAnsi="Palatino Linotype" w:cs="Times New Roman"/>
          <w:b/>
          <w:lang w:val="es-ES_tradnl" w:eastAsia="es-ES"/>
        </w:rPr>
        <w:t xml:space="preserve"> </w:t>
      </w:r>
      <w:proofErr w:type="spellStart"/>
      <w:r w:rsidR="00E57CD1" w:rsidRPr="001975AC">
        <w:rPr>
          <w:rFonts w:ascii="Palatino Linotype" w:eastAsia="Times New Roman" w:hAnsi="Palatino Linotype" w:cs="Times New Roman"/>
          <w:b/>
          <w:lang w:val="es-ES_tradnl" w:eastAsia="es-ES"/>
        </w:rPr>
        <w:t>Xxxxx</w:t>
      </w:r>
      <w:proofErr w:type="spellEnd"/>
      <w:r w:rsidRPr="001975AC">
        <w:rPr>
          <w:rFonts w:ascii="Palatino Linotype" w:eastAsia="Times New Roman" w:hAnsi="Palatino Linotype" w:cs="Times New Roman"/>
          <w:b/>
          <w:sz w:val="24"/>
          <w:szCs w:val="24"/>
          <w:lang w:val="es-ES" w:eastAsia="es-ES"/>
        </w:rPr>
        <w:t>,</w:t>
      </w:r>
      <w:r w:rsidRPr="001975AC">
        <w:rPr>
          <w:rFonts w:ascii="Palatino Linotype" w:eastAsia="Times New Roman" w:hAnsi="Palatino Linotype" w:cs="Times New Roman"/>
          <w:sz w:val="24"/>
          <w:szCs w:val="24"/>
          <w:lang w:val="es-ES" w:eastAsia="es-ES"/>
        </w:rPr>
        <w:t xml:space="preserve"> en lo sucesivo </w:t>
      </w:r>
      <w:r w:rsidRPr="001975AC">
        <w:rPr>
          <w:rFonts w:ascii="Palatino Linotype" w:eastAsia="Times New Roman" w:hAnsi="Palatino Linotype" w:cs="Times New Roman"/>
          <w:b/>
          <w:sz w:val="24"/>
          <w:szCs w:val="24"/>
          <w:lang w:val="es-ES" w:eastAsia="es-ES"/>
        </w:rPr>
        <w:t>EL RECURRENTE,</w:t>
      </w:r>
      <w:r w:rsidRPr="001975AC">
        <w:rPr>
          <w:rFonts w:ascii="Palatino Linotype" w:eastAsia="Times New Roman" w:hAnsi="Palatino Linotype" w:cs="Times New Roman"/>
          <w:sz w:val="24"/>
          <w:szCs w:val="24"/>
          <w:lang w:val="es-ES" w:eastAsia="es-ES"/>
        </w:rPr>
        <w:t xml:space="preserve"> </w:t>
      </w:r>
      <w:r w:rsidRPr="001975AC">
        <w:rPr>
          <w:rFonts w:ascii="Palatino Linotype" w:eastAsia="Times New Roman" w:hAnsi="Palatino Linotype" w:cs="Arial"/>
          <w:sz w:val="24"/>
          <w:szCs w:val="24"/>
          <w:lang w:val="es-ES" w:eastAsia="es-ES"/>
        </w:rPr>
        <w:t>en contra de la</w:t>
      </w:r>
      <w:r w:rsidR="003B468A"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respuesta</w:t>
      </w:r>
      <w:r w:rsidR="003B468A"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del </w:t>
      </w:r>
      <w:r w:rsidR="007C2BD2" w:rsidRPr="001975AC">
        <w:rPr>
          <w:rFonts w:ascii="Palatino Linotype" w:eastAsia="Times New Roman" w:hAnsi="Palatino Linotype" w:cs="Arial"/>
          <w:b/>
          <w:sz w:val="24"/>
          <w:szCs w:val="24"/>
          <w:lang w:val="es-ES" w:eastAsia="es-ES"/>
        </w:rPr>
        <w:t>Universidad Politécnica del Valle de Toluca</w:t>
      </w:r>
      <w:r w:rsidRPr="001975AC">
        <w:rPr>
          <w:rFonts w:ascii="Palatino Linotype" w:eastAsia="Times New Roman" w:hAnsi="Palatino Linotype" w:cs="Arial"/>
          <w:b/>
          <w:sz w:val="24"/>
          <w:szCs w:val="24"/>
          <w:lang w:val="es-ES" w:eastAsia="es-ES"/>
        </w:rPr>
        <w:t xml:space="preserve">, </w:t>
      </w:r>
      <w:r w:rsidRPr="001975AC">
        <w:rPr>
          <w:rFonts w:ascii="Palatino Linotype" w:eastAsia="Times New Roman" w:hAnsi="Palatino Linotype" w:cs="Arial"/>
          <w:sz w:val="24"/>
          <w:szCs w:val="24"/>
          <w:lang w:val="es-ES" w:eastAsia="es-ES"/>
        </w:rPr>
        <w:t xml:space="preserve">en lo sucesivo </w:t>
      </w:r>
      <w:r w:rsidRPr="001975AC">
        <w:rPr>
          <w:rFonts w:ascii="Palatino Linotype" w:eastAsia="Times New Roman" w:hAnsi="Palatino Linotype" w:cs="Arial"/>
          <w:b/>
          <w:sz w:val="24"/>
          <w:szCs w:val="24"/>
          <w:lang w:val="es-ES" w:eastAsia="es-ES"/>
        </w:rPr>
        <w:t xml:space="preserve">EL SUJETO OBLIGADO, </w:t>
      </w:r>
      <w:r w:rsidRPr="001975AC">
        <w:rPr>
          <w:rFonts w:ascii="Palatino Linotype" w:eastAsia="Times New Roman" w:hAnsi="Palatino Linotype" w:cs="Arial"/>
          <w:sz w:val="24"/>
          <w:szCs w:val="24"/>
          <w:lang w:val="es-ES" w:eastAsia="es-ES"/>
        </w:rPr>
        <w:t>se procede a dictar la presente resolución con base en lo siguiente:</w:t>
      </w:r>
    </w:p>
    <w:p w14:paraId="123C2142" w14:textId="77777777" w:rsidR="00866279" w:rsidRPr="001975AC" w:rsidRDefault="00866279" w:rsidP="00866279">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R E S U L T A N D O</w:t>
      </w:r>
    </w:p>
    <w:p w14:paraId="27D4A769" w14:textId="77777777" w:rsidR="00866279" w:rsidRPr="001975AC" w:rsidRDefault="00866279" w:rsidP="00225926">
      <w:pPr>
        <w:spacing w:line="360" w:lineRule="auto"/>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Arial"/>
          <w:b/>
          <w:sz w:val="28"/>
          <w:szCs w:val="28"/>
          <w:lang w:val="es-ES" w:eastAsia="es-ES"/>
        </w:rPr>
        <w:t>I.</w:t>
      </w:r>
      <w:r w:rsidRPr="001975AC">
        <w:rPr>
          <w:rFonts w:ascii="Palatino Linotype" w:eastAsia="Times New Roman" w:hAnsi="Palatino Linotype" w:cs="Arial"/>
          <w:b/>
          <w:sz w:val="24"/>
          <w:szCs w:val="24"/>
          <w:lang w:val="es-ES" w:eastAsia="es-ES"/>
        </w:rPr>
        <w:t xml:space="preserve"> </w:t>
      </w:r>
      <w:r w:rsidR="00CE599E" w:rsidRPr="001975AC">
        <w:rPr>
          <w:rFonts w:ascii="Palatino Linotype" w:eastAsia="Times New Roman" w:hAnsi="Palatino Linotype" w:cs="Arial"/>
          <w:sz w:val="24"/>
          <w:szCs w:val="24"/>
          <w:lang w:val="es-ES" w:eastAsia="es-ES"/>
        </w:rPr>
        <w:t>En fecha</w:t>
      </w:r>
      <w:r w:rsidR="007C2BD2" w:rsidRPr="001975AC">
        <w:rPr>
          <w:rFonts w:ascii="Palatino Linotype" w:eastAsia="Times New Roman" w:hAnsi="Palatino Linotype" w:cs="Arial"/>
          <w:sz w:val="24"/>
          <w:szCs w:val="24"/>
          <w:lang w:val="es-ES" w:eastAsia="es-ES"/>
        </w:rPr>
        <w:t>s</w:t>
      </w:r>
      <w:r w:rsidR="00CE599E" w:rsidRPr="001975AC">
        <w:rPr>
          <w:rFonts w:ascii="Palatino Linotype" w:eastAsia="Times New Roman" w:hAnsi="Palatino Linotype" w:cs="Arial"/>
          <w:sz w:val="24"/>
          <w:szCs w:val="24"/>
          <w:lang w:val="es-ES" w:eastAsia="es-ES"/>
        </w:rPr>
        <w:t xml:space="preserve"> </w:t>
      </w:r>
      <w:r w:rsidR="007C2BD2" w:rsidRPr="001975AC">
        <w:rPr>
          <w:rFonts w:ascii="Palatino Linotype" w:eastAsia="Times New Roman" w:hAnsi="Palatino Linotype" w:cs="Arial"/>
          <w:sz w:val="24"/>
          <w:szCs w:val="24"/>
          <w:lang w:val="es-ES" w:eastAsia="es-ES"/>
        </w:rPr>
        <w:t>quince y dieciocho</w:t>
      </w:r>
      <w:r w:rsidR="00CE599E" w:rsidRPr="001975AC">
        <w:rPr>
          <w:rFonts w:ascii="Palatino Linotype" w:eastAsia="Times New Roman" w:hAnsi="Palatino Linotype" w:cs="Arial"/>
          <w:sz w:val="24"/>
          <w:szCs w:val="24"/>
          <w:lang w:val="es-ES" w:eastAsia="es-ES"/>
        </w:rPr>
        <w:t xml:space="preserve"> de </w:t>
      </w:r>
      <w:r w:rsidR="007C2BD2" w:rsidRPr="001975AC">
        <w:rPr>
          <w:rFonts w:ascii="Palatino Linotype" w:eastAsia="Times New Roman" w:hAnsi="Palatino Linotype" w:cs="Arial"/>
          <w:sz w:val="24"/>
          <w:szCs w:val="24"/>
          <w:lang w:val="es-ES" w:eastAsia="es-ES"/>
        </w:rPr>
        <w:t>febrero</w:t>
      </w:r>
      <w:r w:rsidR="00CE599E"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 w:eastAsia="es-ES"/>
        </w:rPr>
        <w:t xml:space="preserve">de dos mil diecinueve, </w:t>
      </w:r>
      <w:r w:rsidRPr="001975AC">
        <w:rPr>
          <w:rFonts w:ascii="Palatino Linotype" w:eastAsia="Times New Roman" w:hAnsi="Palatino Linotype" w:cs="Arial"/>
          <w:b/>
          <w:sz w:val="24"/>
          <w:szCs w:val="24"/>
          <w:lang w:val="es-ES" w:eastAsia="es-ES"/>
        </w:rPr>
        <w:t>EL RECURRENTE</w:t>
      </w:r>
      <w:r w:rsidRPr="001975AC">
        <w:rPr>
          <w:rFonts w:ascii="Palatino Linotype" w:eastAsia="Times New Roman" w:hAnsi="Palatino Linotype" w:cs="Arial"/>
          <w:sz w:val="24"/>
          <w:szCs w:val="24"/>
          <w:lang w:val="es-ES" w:eastAsia="es-ES"/>
        </w:rPr>
        <w:t xml:space="preserve"> presentó a través del Sistema de Acceso a la Información Mexiquense, en lo </w:t>
      </w:r>
      <w:proofErr w:type="gramStart"/>
      <w:r w:rsidRPr="001975AC">
        <w:rPr>
          <w:rFonts w:ascii="Palatino Linotype" w:eastAsia="Times New Roman" w:hAnsi="Palatino Linotype" w:cs="Arial"/>
          <w:sz w:val="24"/>
          <w:szCs w:val="24"/>
          <w:lang w:val="es-ES" w:eastAsia="es-ES"/>
        </w:rPr>
        <w:t>subsecuente</w:t>
      </w:r>
      <w:proofErr w:type="gramEnd"/>
      <w:r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b/>
          <w:sz w:val="24"/>
          <w:szCs w:val="24"/>
          <w:lang w:val="es-ES" w:eastAsia="es-ES"/>
        </w:rPr>
        <w:t>EL SAIMEX</w:t>
      </w:r>
      <w:r w:rsidRPr="001975AC">
        <w:rPr>
          <w:rFonts w:ascii="Palatino Linotype" w:eastAsia="Times New Roman" w:hAnsi="Palatino Linotype" w:cs="Arial"/>
          <w:sz w:val="24"/>
          <w:szCs w:val="24"/>
          <w:lang w:val="es-ES" w:eastAsia="es-ES"/>
        </w:rPr>
        <w:t xml:space="preserve"> ante </w:t>
      </w:r>
      <w:r w:rsidRPr="001975AC">
        <w:rPr>
          <w:rFonts w:ascii="Palatino Linotype" w:eastAsia="Times New Roman" w:hAnsi="Palatino Linotype" w:cs="Arial"/>
          <w:b/>
          <w:sz w:val="24"/>
          <w:szCs w:val="24"/>
          <w:lang w:val="es-ES" w:eastAsia="es-ES"/>
        </w:rPr>
        <w:t>EL SUJETO OBLIGADO</w:t>
      </w:r>
      <w:r w:rsidRPr="001975AC">
        <w:rPr>
          <w:rFonts w:ascii="Palatino Linotype" w:eastAsia="Times New Roman" w:hAnsi="Palatino Linotype" w:cs="Arial"/>
          <w:sz w:val="24"/>
          <w:szCs w:val="24"/>
          <w:lang w:val="es-ES" w:eastAsia="es-ES"/>
        </w:rPr>
        <w:t xml:space="preserve">, </w:t>
      </w:r>
      <w:r w:rsidR="005237E8" w:rsidRPr="001975AC">
        <w:rPr>
          <w:rFonts w:ascii="Palatino Linotype" w:eastAsia="Times New Roman" w:hAnsi="Palatino Linotype" w:cs="Times New Roman"/>
          <w:sz w:val="24"/>
          <w:szCs w:val="24"/>
          <w:lang w:val="es-ES" w:eastAsia="es-ES"/>
        </w:rPr>
        <w:t>la</w:t>
      </w:r>
      <w:r w:rsidR="007C2BD2" w:rsidRPr="001975AC">
        <w:rPr>
          <w:rFonts w:ascii="Palatino Linotype" w:eastAsia="Times New Roman" w:hAnsi="Palatino Linotype" w:cs="Times New Roman"/>
          <w:sz w:val="24"/>
          <w:szCs w:val="24"/>
          <w:lang w:val="es-ES" w:eastAsia="es-ES"/>
        </w:rPr>
        <w:t>s</w:t>
      </w:r>
      <w:r w:rsidR="005237E8" w:rsidRPr="001975AC">
        <w:rPr>
          <w:rFonts w:ascii="Palatino Linotype" w:eastAsia="Times New Roman" w:hAnsi="Palatino Linotype" w:cs="Times New Roman"/>
          <w:sz w:val="24"/>
          <w:szCs w:val="24"/>
          <w:lang w:val="es-ES" w:eastAsia="es-ES"/>
        </w:rPr>
        <w:t xml:space="preserve"> solicitud</w:t>
      </w:r>
      <w:r w:rsidR="007C2BD2" w:rsidRPr="001975AC">
        <w:rPr>
          <w:rFonts w:ascii="Palatino Linotype" w:eastAsia="Times New Roman" w:hAnsi="Palatino Linotype" w:cs="Times New Roman"/>
          <w:sz w:val="24"/>
          <w:szCs w:val="24"/>
          <w:lang w:val="es-ES" w:eastAsia="es-ES"/>
        </w:rPr>
        <w:t>es</w:t>
      </w:r>
      <w:r w:rsidRPr="001975AC">
        <w:rPr>
          <w:rFonts w:ascii="Palatino Linotype" w:eastAsia="Times New Roman" w:hAnsi="Palatino Linotype" w:cs="Times New Roman"/>
          <w:sz w:val="24"/>
          <w:szCs w:val="24"/>
          <w:lang w:val="es-ES" w:eastAsia="es-ES"/>
        </w:rPr>
        <w:t xml:space="preserve"> de acc</w:t>
      </w:r>
      <w:r w:rsidR="005237E8" w:rsidRPr="001975AC">
        <w:rPr>
          <w:rFonts w:ascii="Palatino Linotype" w:eastAsia="Times New Roman" w:hAnsi="Palatino Linotype" w:cs="Times New Roman"/>
          <w:sz w:val="24"/>
          <w:szCs w:val="24"/>
          <w:lang w:val="es-ES" w:eastAsia="es-ES"/>
        </w:rPr>
        <w:t>eso a información pública, a la</w:t>
      </w:r>
      <w:r w:rsidR="007C2BD2" w:rsidRPr="001975AC">
        <w:rPr>
          <w:rFonts w:ascii="Palatino Linotype" w:eastAsia="Times New Roman" w:hAnsi="Palatino Linotype" w:cs="Times New Roman"/>
          <w:sz w:val="24"/>
          <w:szCs w:val="24"/>
          <w:lang w:val="es-ES" w:eastAsia="es-ES"/>
        </w:rPr>
        <w:t>s</w:t>
      </w:r>
      <w:r w:rsidR="005237E8" w:rsidRPr="001975AC">
        <w:rPr>
          <w:rFonts w:ascii="Palatino Linotype" w:eastAsia="Times New Roman" w:hAnsi="Palatino Linotype" w:cs="Times New Roman"/>
          <w:sz w:val="24"/>
          <w:szCs w:val="24"/>
          <w:lang w:val="es-ES" w:eastAsia="es-ES"/>
        </w:rPr>
        <w:t xml:space="preserve"> que se le</w:t>
      </w:r>
      <w:r w:rsidR="007C2BD2" w:rsidRPr="001975AC">
        <w:rPr>
          <w:rFonts w:ascii="Palatino Linotype" w:eastAsia="Times New Roman" w:hAnsi="Palatino Linotype" w:cs="Times New Roman"/>
          <w:sz w:val="24"/>
          <w:szCs w:val="24"/>
          <w:lang w:val="es-ES" w:eastAsia="es-ES"/>
        </w:rPr>
        <w:t>s</w:t>
      </w:r>
      <w:r w:rsidR="005237E8" w:rsidRPr="001975AC">
        <w:rPr>
          <w:rFonts w:ascii="Palatino Linotype" w:eastAsia="Times New Roman" w:hAnsi="Palatino Linotype" w:cs="Times New Roman"/>
          <w:sz w:val="24"/>
          <w:szCs w:val="24"/>
          <w:lang w:val="es-ES" w:eastAsia="es-ES"/>
        </w:rPr>
        <w:t xml:space="preserve"> asignó </w:t>
      </w:r>
      <w:r w:rsidR="007C2BD2" w:rsidRPr="001975AC">
        <w:rPr>
          <w:rFonts w:ascii="Palatino Linotype" w:eastAsia="Times New Roman" w:hAnsi="Palatino Linotype" w:cs="Times New Roman"/>
          <w:sz w:val="24"/>
          <w:szCs w:val="24"/>
          <w:lang w:val="es-ES" w:eastAsia="es-ES"/>
        </w:rPr>
        <w:t>los</w:t>
      </w:r>
      <w:r w:rsidR="005237E8" w:rsidRPr="001975AC">
        <w:rPr>
          <w:rFonts w:ascii="Palatino Linotype" w:eastAsia="Times New Roman" w:hAnsi="Palatino Linotype" w:cs="Times New Roman"/>
          <w:sz w:val="24"/>
          <w:szCs w:val="24"/>
          <w:lang w:val="es-ES" w:eastAsia="es-ES"/>
        </w:rPr>
        <w:t xml:space="preserve"> número</w:t>
      </w:r>
      <w:r w:rsidR="007C2BD2" w:rsidRPr="001975AC">
        <w:rPr>
          <w:rFonts w:ascii="Palatino Linotype" w:eastAsia="Times New Roman" w:hAnsi="Palatino Linotype" w:cs="Times New Roman"/>
          <w:sz w:val="24"/>
          <w:szCs w:val="24"/>
          <w:lang w:val="es-ES" w:eastAsia="es-ES"/>
        </w:rPr>
        <w:t>s que insertar</w:t>
      </w:r>
      <w:r w:rsidR="000309CA" w:rsidRPr="001975AC">
        <w:rPr>
          <w:rFonts w:ascii="Palatino Linotype" w:eastAsia="Times New Roman" w:hAnsi="Palatino Linotype" w:cs="Times New Roman"/>
          <w:sz w:val="24"/>
          <w:szCs w:val="24"/>
          <w:lang w:val="es-ES" w:eastAsia="es-ES"/>
        </w:rPr>
        <w:t>á</w:t>
      </w:r>
      <w:r w:rsidR="007C2BD2" w:rsidRPr="001975AC">
        <w:rPr>
          <w:rFonts w:ascii="Palatino Linotype" w:eastAsia="Times New Roman" w:hAnsi="Palatino Linotype" w:cs="Times New Roman"/>
          <w:sz w:val="24"/>
          <w:szCs w:val="24"/>
          <w:lang w:val="es-ES" w:eastAsia="es-ES"/>
        </w:rPr>
        <w:t xml:space="preserve">n y </w:t>
      </w:r>
      <w:r w:rsidR="00EC4428" w:rsidRPr="001975AC">
        <w:rPr>
          <w:rFonts w:ascii="Palatino Linotype" w:eastAsia="Times New Roman" w:hAnsi="Palatino Linotype" w:cs="Arial"/>
          <w:sz w:val="24"/>
          <w:szCs w:val="24"/>
          <w:lang w:val="es-ES" w:eastAsia="es-ES"/>
        </w:rPr>
        <w:t>mediante los</w:t>
      </w:r>
      <w:r w:rsidR="00B17480" w:rsidRPr="001975AC">
        <w:rPr>
          <w:rFonts w:ascii="Palatino Linotype" w:eastAsia="Times New Roman" w:hAnsi="Palatino Linotype" w:cs="Arial"/>
          <w:sz w:val="24"/>
          <w:szCs w:val="24"/>
          <w:lang w:val="es-ES" w:eastAsia="es-ES"/>
        </w:rPr>
        <w:t xml:space="preserve"> cual</w:t>
      </w:r>
      <w:r w:rsidR="00EC4428" w:rsidRPr="001975AC">
        <w:rPr>
          <w:rFonts w:ascii="Palatino Linotype" w:eastAsia="Times New Roman" w:hAnsi="Palatino Linotype" w:cs="Arial"/>
          <w:sz w:val="24"/>
          <w:szCs w:val="24"/>
          <w:lang w:val="es-ES" w:eastAsia="es-ES"/>
        </w:rPr>
        <w:t>es</w:t>
      </w:r>
      <w:r w:rsidR="00B17480" w:rsidRPr="001975AC">
        <w:rPr>
          <w:rFonts w:ascii="Palatino Linotype" w:eastAsia="Times New Roman" w:hAnsi="Palatino Linotype" w:cs="Arial"/>
          <w:sz w:val="24"/>
          <w:szCs w:val="24"/>
          <w:lang w:val="es-ES" w:eastAsia="es-ES"/>
        </w:rPr>
        <w:t xml:space="preserve"> </w:t>
      </w:r>
      <w:r w:rsidR="00CC3949" w:rsidRPr="001975AC">
        <w:rPr>
          <w:rFonts w:ascii="Palatino Linotype" w:eastAsia="Times New Roman" w:hAnsi="Palatino Linotype" w:cs="Arial"/>
          <w:sz w:val="24"/>
          <w:szCs w:val="24"/>
          <w:lang w:val="es-ES" w:eastAsia="es-ES"/>
        </w:rPr>
        <w:t>requirió</w:t>
      </w:r>
      <w:r w:rsidR="00B17480" w:rsidRPr="001975AC">
        <w:rPr>
          <w:rFonts w:ascii="Palatino Linotype" w:eastAsia="Times New Roman" w:hAnsi="Palatino Linotype" w:cs="Arial"/>
          <w:sz w:val="24"/>
          <w:szCs w:val="24"/>
          <w:lang w:val="es-ES" w:eastAsia="es-ES"/>
        </w:rPr>
        <w:t xml:space="preserve"> lo siguiente:</w:t>
      </w:r>
    </w:p>
    <w:p w14:paraId="24273718" w14:textId="77777777" w:rsidR="00EC4428" w:rsidRPr="001975AC" w:rsidRDefault="00EC4428" w:rsidP="00225926">
      <w:pPr>
        <w:spacing w:line="360" w:lineRule="auto"/>
        <w:jc w:val="both"/>
        <w:rPr>
          <w:rFonts w:ascii="Palatino Linotype" w:eastAsia="Times New Roman" w:hAnsi="Palatino Linotype" w:cs="Arial"/>
          <w:sz w:val="24"/>
          <w:szCs w:val="24"/>
          <w:lang w:val="es-ES" w:eastAsia="es-ES"/>
        </w:rPr>
      </w:pPr>
    </w:p>
    <w:tbl>
      <w:tblPr>
        <w:tblStyle w:val="Tablaconcuadrcula"/>
        <w:tblW w:w="9006" w:type="dxa"/>
        <w:tblLook w:val="04A0" w:firstRow="1" w:lastRow="0" w:firstColumn="1" w:lastColumn="0" w:noHBand="0" w:noVBand="1"/>
      </w:tblPr>
      <w:tblGrid>
        <w:gridCol w:w="2972"/>
        <w:gridCol w:w="6034"/>
      </w:tblGrid>
      <w:tr w:rsidR="001975AC" w:rsidRPr="001975AC" w14:paraId="621105C1" w14:textId="77777777" w:rsidTr="00323EFC">
        <w:trPr>
          <w:trHeight w:val="589"/>
        </w:trPr>
        <w:tc>
          <w:tcPr>
            <w:tcW w:w="2972" w:type="dxa"/>
            <w:shd w:val="clear" w:color="auto" w:fill="000000" w:themeFill="text1"/>
            <w:vAlign w:val="center"/>
          </w:tcPr>
          <w:p w14:paraId="0F79664B" w14:textId="77777777" w:rsidR="00323EFC" w:rsidRPr="001975AC" w:rsidRDefault="00323EFC" w:rsidP="00323EFC">
            <w:pPr>
              <w:spacing w:line="360" w:lineRule="auto"/>
              <w:jc w:val="center"/>
              <w:rPr>
                <w:rFonts w:ascii="Palatino Linotype" w:eastAsia="Times New Roman" w:hAnsi="Palatino Linotype" w:cs="Times New Roman"/>
                <w:b/>
                <w:sz w:val="24"/>
                <w:szCs w:val="24"/>
                <w:lang w:val="es-ES" w:eastAsia="es-ES"/>
              </w:rPr>
            </w:pPr>
            <w:bookmarkStart w:id="0" w:name="_GoBack" w:colFirst="1" w:colLast="1"/>
            <w:r w:rsidRPr="001975AC">
              <w:rPr>
                <w:rFonts w:ascii="Palatino Linotype" w:eastAsia="Times New Roman" w:hAnsi="Palatino Linotype" w:cs="Times New Roman"/>
                <w:b/>
                <w:sz w:val="24"/>
                <w:szCs w:val="24"/>
                <w:lang w:val="es-ES" w:eastAsia="es-ES"/>
              </w:rPr>
              <w:lastRenderedPageBreak/>
              <w:t>Número de Solicitud</w:t>
            </w:r>
          </w:p>
        </w:tc>
        <w:tc>
          <w:tcPr>
            <w:tcW w:w="6034" w:type="dxa"/>
            <w:shd w:val="clear" w:color="auto" w:fill="000000" w:themeFill="text1"/>
            <w:vAlign w:val="center"/>
          </w:tcPr>
          <w:p w14:paraId="3F56052B" w14:textId="77777777" w:rsidR="00323EFC" w:rsidRPr="001975A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1975AC">
              <w:rPr>
                <w:rFonts w:ascii="Palatino Linotype" w:eastAsia="Times New Roman" w:hAnsi="Palatino Linotype" w:cs="Times New Roman"/>
                <w:b/>
                <w:sz w:val="24"/>
                <w:szCs w:val="24"/>
                <w:lang w:val="es-ES" w:eastAsia="es-ES"/>
              </w:rPr>
              <w:t>Contenido</w:t>
            </w:r>
          </w:p>
        </w:tc>
      </w:tr>
      <w:tr w:rsidR="001975AC" w:rsidRPr="001975AC" w14:paraId="34AE0C78" w14:textId="77777777" w:rsidTr="00505E0F">
        <w:trPr>
          <w:trHeight w:val="792"/>
        </w:trPr>
        <w:tc>
          <w:tcPr>
            <w:tcW w:w="2972" w:type="dxa"/>
            <w:vAlign w:val="center"/>
          </w:tcPr>
          <w:p w14:paraId="4216B3BA" w14:textId="77777777" w:rsidR="00323EFC" w:rsidRPr="001975AC" w:rsidRDefault="00EC4428" w:rsidP="00505E0F">
            <w:pPr>
              <w:spacing w:line="360" w:lineRule="auto"/>
              <w:jc w:val="center"/>
              <w:rPr>
                <w:rFonts w:ascii="Palatino Linotype" w:eastAsia="Times New Roman" w:hAnsi="Palatino Linotype" w:cs="Times New Roman"/>
                <w:sz w:val="24"/>
                <w:szCs w:val="24"/>
                <w:lang w:val="es-ES" w:eastAsia="es-ES"/>
              </w:rPr>
            </w:pPr>
            <w:r w:rsidRPr="001975AC">
              <w:rPr>
                <w:rFonts w:ascii="Palatino Linotype" w:eastAsia="Times New Roman" w:hAnsi="Palatino Linotype" w:cs="Arial"/>
                <w:b/>
                <w:sz w:val="24"/>
                <w:szCs w:val="24"/>
                <w:lang w:val="es-ES" w:eastAsia="es-ES"/>
              </w:rPr>
              <w:t>00616/UPVT/IP/2019</w:t>
            </w:r>
          </w:p>
        </w:tc>
        <w:tc>
          <w:tcPr>
            <w:tcW w:w="6034" w:type="dxa"/>
          </w:tcPr>
          <w:p w14:paraId="7BF9AEA6" w14:textId="77777777" w:rsidR="00323EFC" w:rsidRPr="001975AC" w:rsidRDefault="00505E0F" w:rsidP="00505E0F">
            <w:pPr>
              <w:spacing w:after="160" w:line="360" w:lineRule="auto"/>
              <w:jc w:val="both"/>
              <w:rPr>
                <w:rFonts w:ascii="Palatino Linotype" w:eastAsia="Times New Roman" w:hAnsi="Palatino Linotype" w:cs="Times New Roman"/>
                <w:i/>
                <w:sz w:val="24"/>
                <w:szCs w:val="24"/>
                <w:lang w:val="es-ES" w:eastAsia="es-ES"/>
              </w:rPr>
            </w:pPr>
            <w:r w:rsidRPr="001975AC">
              <w:rPr>
                <w:rFonts w:ascii="Palatino Linotype" w:eastAsia="Times New Roman" w:hAnsi="Palatino Linotype" w:cs="Arial"/>
                <w:i/>
                <w:sz w:val="24"/>
                <w:szCs w:val="24"/>
                <w:lang w:val="es-ES" w:eastAsia="es-ES"/>
              </w:rPr>
              <w:t>“</w:t>
            </w:r>
            <w:r w:rsidR="00EC4428" w:rsidRPr="001975AC">
              <w:rPr>
                <w:rFonts w:ascii="Palatino Linotype" w:eastAsia="Times New Roman" w:hAnsi="Palatino Linotype" w:cs="Arial"/>
                <w:i/>
                <w:sz w:val="24"/>
                <w:szCs w:val="24"/>
                <w:lang w:val="es-ES" w:eastAsia="es-ES"/>
              </w:rPr>
              <w:t>Agenda de actividades de la Rectora del periodo 11 al 15 de febrero 2019</w:t>
            </w:r>
            <w:r w:rsidRPr="001975AC">
              <w:rPr>
                <w:rFonts w:ascii="Palatino Linotype" w:eastAsia="Times New Roman" w:hAnsi="Palatino Linotype" w:cs="Arial"/>
                <w:i/>
                <w:sz w:val="24"/>
                <w:szCs w:val="24"/>
                <w:lang w:val="es-ES" w:eastAsia="es-ES"/>
              </w:rPr>
              <w:t>”</w:t>
            </w:r>
          </w:p>
        </w:tc>
      </w:tr>
      <w:tr w:rsidR="001975AC" w:rsidRPr="001975AC" w14:paraId="38A3AADC" w14:textId="77777777" w:rsidTr="00505E0F">
        <w:trPr>
          <w:trHeight w:val="792"/>
        </w:trPr>
        <w:tc>
          <w:tcPr>
            <w:tcW w:w="2972" w:type="dxa"/>
            <w:vAlign w:val="center"/>
          </w:tcPr>
          <w:p w14:paraId="14211C4E" w14:textId="77777777" w:rsidR="00EC4428" w:rsidRPr="001975AC" w:rsidRDefault="00EC4428" w:rsidP="00505E0F">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00617/UPVT/IP/2019</w:t>
            </w:r>
          </w:p>
        </w:tc>
        <w:tc>
          <w:tcPr>
            <w:tcW w:w="6034" w:type="dxa"/>
          </w:tcPr>
          <w:p w14:paraId="5547A577"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“Agenda de actividades de los Directores y Subdirectora del periodo 11 al 15 de febrero 2019”</w:t>
            </w:r>
          </w:p>
        </w:tc>
      </w:tr>
      <w:tr w:rsidR="001975AC" w:rsidRPr="001975AC" w14:paraId="68308939" w14:textId="77777777" w:rsidTr="00505E0F">
        <w:trPr>
          <w:trHeight w:val="792"/>
        </w:trPr>
        <w:tc>
          <w:tcPr>
            <w:tcW w:w="2972" w:type="dxa"/>
            <w:vAlign w:val="center"/>
          </w:tcPr>
          <w:p w14:paraId="79DE9196" w14:textId="77777777" w:rsidR="00EC4428" w:rsidRPr="001975AC" w:rsidRDefault="00EC4428" w:rsidP="00505E0F">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00618/UPVT/IP/2019</w:t>
            </w:r>
          </w:p>
        </w:tc>
        <w:tc>
          <w:tcPr>
            <w:tcW w:w="6034" w:type="dxa"/>
          </w:tcPr>
          <w:p w14:paraId="6A841543"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“Agenda de actividades de los Jefes de Departamento del periodo 11 al 15 de febrero 2019”</w:t>
            </w:r>
          </w:p>
        </w:tc>
      </w:tr>
      <w:tr w:rsidR="001975AC" w:rsidRPr="001975AC" w14:paraId="662EB072" w14:textId="77777777" w:rsidTr="00505E0F">
        <w:trPr>
          <w:trHeight w:val="792"/>
        </w:trPr>
        <w:tc>
          <w:tcPr>
            <w:tcW w:w="2972" w:type="dxa"/>
            <w:vAlign w:val="center"/>
          </w:tcPr>
          <w:p w14:paraId="290D4067" w14:textId="77777777" w:rsidR="00EC4428" w:rsidRPr="001975AC" w:rsidRDefault="00EC4428" w:rsidP="00505E0F">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00619/UPVT/IP/2019</w:t>
            </w:r>
          </w:p>
        </w:tc>
        <w:tc>
          <w:tcPr>
            <w:tcW w:w="6034" w:type="dxa"/>
          </w:tcPr>
          <w:p w14:paraId="7C6C6A15"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“Registro de asistencia del personal administrativo del periodo del 11 al 15 de febrero 2019”</w:t>
            </w:r>
          </w:p>
        </w:tc>
      </w:tr>
      <w:tr w:rsidR="001975AC" w:rsidRPr="001975AC" w14:paraId="7098C5DB" w14:textId="77777777" w:rsidTr="00505E0F">
        <w:trPr>
          <w:trHeight w:val="792"/>
        </w:trPr>
        <w:tc>
          <w:tcPr>
            <w:tcW w:w="2972" w:type="dxa"/>
            <w:vAlign w:val="center"/>
          </w:tcPr>
          <w:p w14:paraId="2833F954" w14:textId="77777777" w:rsidR="00EC4428" w:rsidRPr="001975AC" w:rsidRDefault="00EC4428" w:rsidP="00505E0F">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00620/UPVT/IP/2019</w:t>
            </w:r>
          </w:p>
        </w:tc>
        <w:tc>
          <w:tcPr>
            <w:tcW w:w="6034" w:type="dxa"/>
          </w:tcPr>
          <w:p w14:paraId="6CF0E547"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“Registro de asistencia de profesores de asignatura y tiempo completo del periodo del 11 al 15 de febrero de 2019”</w:t>
            </w:r>
          </w:p>
        </w:tc>
      </w:tr>
      <w:tr w:rsidR="001975AC" w:rsidRPr="001975AC" w14:paraId="45CF9D62" w14:textId="77777777" w:rsidTr="00505E0F">
        <w:trPr>
          <w:trHeight w:val="792"/>
        </w:trPr>
        <w:tc>
          <w:tcPr>
            <w:tcW w:w="2972" w:type="dxa"/>
            <w:vAlign w:val="center"/>
          </w:tcPr>
          <w:p w14:paraId="2FEB6682" w14:textId="77777777" w:rsidR="00EC4428" w:rsidRPr="001975AC" w:rsidRDefault="00EC4428"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00621/UPVT/IP/2019</w:t>
            </w:r>
          </w:p>
        </w:tc>
        <w:tc>
          <w:tcPr>
            <w:tcW w:w="6034" w:type="dxa"/>
          </w:tcPr>
          <w:p w14:paraId="74C85E1E"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personas recibidas y atendidas por la Rectora del periodo febrero 11 al 15 de 2019, señalando hora y asunto a tratar”</w:t>
            </w:r>
          </w:p>
        </w:tc>
      </w:tr>
      <w:tr w:rsidR="001975AC" w:rsidRPr="001975AC" w14:paraId="64F18039" w14:textId="77777777" w:rsidTr="00505E0F">
        <w:trPr>
          <w:trHeight w:val="792"/>
        </w:trPr>
        <w:tc>
          <w:tcPr>
            <w:tcW w:w="2972" w:type="dxa"/>
            <w:vAlign w:val="center"/>
          </w:tcPr>
          <w:p w14:paraId="48D59570" w14:textId="77777777" w:rsidR="00EC4428" w:rsidRPr="001975AC" w:rsidRDefault="00EC4428"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00622/UPVT/IP/2019</w:t>
            </w:r>
          </w:p>
        </w:tc>
        <w:tc>
          <w:tcPr>
            <w:tcW w:w="6034" w:type="dxa"/>
          </w:tcPr>
          <w:p w14:paraId="44D2C58D"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personas recibidas y atendidas por la Dirección de Planeación del periodo febrero 11 al 15 de 2019, señalando hora y asunto”</w:t>
            </w:r>
          </w:p>
        </w:tc>
      </w:tr>
      <w:tr w:rsidR="001975AC" w:rsidRPr="001975AC" w14:paraId="2C67F7E1" w14:textId="77777777" w:rsidTr="00505E0F">
        <w:trPr>
          <w:trHeight w:val="792"/>
        </w:trPr>
        <w:tc>
          <w:tcPr>
            <w:tcW w:w="2972" w:type="dxa"/>
            <w:vAlign w:val="center"/>
          </w:tcPr>
          <w:p w14:paraId="1FD0E7EC" w14:textId="77777777" w:rsidR="00EC4428" w:rsidRPr="001975AC" w:rsidRDefault="00EC4428"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00623/UPVT/IP/2019</w:t>
            </w:r>
          </w:p>
        </w:tc>
        <w:tc>
          <w:tcPr>
            <w:tcW w:w="6034" w:type="dxa"/>
          </w:tcPr>
          <w:p w14:paraId="2C5DFAB7" w14:textId="77777777" w:rsidR="00EC4428" w:rsidRPr="001975AC" w:rsidRDefault="00EC4428"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personas recibidas y atendidas por la Dirección de Administración del periodo febrero 11 al 15 de 2019, señalando hora y asunto”</w:t>
            </w:r>
          </w:p>
        </w:tc>
      </w:tr>
      <w:tr w:rsidR="001975AC" w:rsidRPr="001975AC" w14:paraId="56B81D67" w14:textId="77777777" w:rsidTr="00505E0F">
        <w:trPr>
          <w:trHeight w:val="792"/>
        </w:trPr>
        <w:tc>
          <w:tcPr>
            <w:tcW w:w="2972" w:type="dxa"/>
            <w:vAlign w:val="center"/>
          </w:tcPr>
          <w:p w14:paraId="2B9D2B76" w14:textId="77777777" w:rsidR="00EC4428" w:rsidRPr="001975AC" w:rsidRDefault="00EC4428"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00624/UPVT/IP/2019</w:t>
            </w:r>
          </w:p>
        </w:tc>
        <w:tc>
          <w:tcPr>
            <w:tcW w:w="6034" w:type="dxa"/>
          </w:tcPr>
          <w:p w14:paraId="47991499" w14:textId="77777777" w:rsidR="00EC4428"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w:t>
            </w:r>
            <w:r w:rsidR="00EC4428" w:rsidRPr="001975AC">
              <w:rPr>
                <w:rFonts w:ascii="Palatino Linotype" w:eastAsia="Times New Roman" w:hAnsi="Palatino Linotype" w:cs="Arial"/>
                <w:i/>
                <w:sz w:val="24"/>
                <w:szCs w:val="24"/>
                <w:lang w:val="es-ES" w:eastAsia="es-ES"/>
              </w:rPr>
              <w:t>Relación de personas recibidas y atendidas por todo el personal de los Departamentos del periodo febrero 11 al 15 de 2019, señalando hora y asunto</w:t>
            </w:r>
            <w:r w:rsidRPr="001975AC">
              <w:rPr>
                <w:rFonts w:ascii="Palatino Linotype" w:eastAsia="Times New Roman" w:hAnsi="Palatino Linotype" w:cs="Arial"/>
                <w:i/>
                <w:sz w:val="24"/>
                <w:szCs w:val="24"/>
                <w:lang w:val="es-ES" w:eastAsia="es-ES"/>
              </w:rPr>
              <w:t>”</w:t>
            </w:r>
          </w:p>
        </w:tc>
      </w:tr>
      <w:tr w:rsidR="001975AC" w:rsidRPr="001975AC" w14:paraId="62410572" w14:textId="77777777" w:rsidTr="00505E0F">
        <w:trPr>
          <w:trHeight w:val="792"/>
        </w:trPr>
        <w:tc>
          <w:tcPr>
            <w:tcW w:w="2972" w:type="dxa"/>
            <w:vAlign w:val="center"/>
          </w:tcPr>
          <w:p w14:paraId="704CE0DE"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lastRenderedPageBreak/>
              <w:t>00625/UPVT/IP/2019</w:t>
            </w:r>
          </w:p>
        </w:tc>
        <w:tc>
          <w:tcPr>
            <w:tcW w:w="6034" w:type="dxa"/>
          </w:tcPr>
          <w:p w14:paraId="505B866E"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“De acuerdo a las instrucciones del Lic. </w:t>
            </w:r>
            <w:proofErr w:type="spellStart"/>
            <w:r w:rsidRPr="001975AC">
              <w:rPr>
                <w:rFonts w:ascii="Palatino Linotype" w:eastAsia="Times New Roman" w:hAnsi="Palatino Linotype" w:cs="Arial"/>
                <w:i/>
                <w:sz w:val="24"/>
                <w:szCs w:val="24"/>
                <w:lang w:val="es-ES" w:eastAsia="es-ES"/>
              </w:rPr>
              <w:t>Andres</w:t>
            </w:r>
            <w:proofErr w:type="spellEnd"/>
            <w:r w:rsidRPr="001975AC">
              <w:rPr>
                <w:rFonts w:ascii="Palatino Linotype" w:eastAsia="Times New Roman" w:hAnsi="Palatino Linotype" w:cs="Arial"/>
                <w:i/>
                <w:sz w:val="24"/>
                <w:szCs w:val="24"/>
                <w:lang w:val="es-ES" w:eastAsia="es-ES"/>
              </w:rPr>
              <w:t xml:space="preserve"> Manuel López Obrador en relación a identificar perfiles en la Administración Pública, referir el perfil de todo el personal que actualmente labora en la institución”</w:t>
            </w:r>
          </w:p>
        </w:tc>
      </w:tr>
      <w:tr w:rsidR="001975AC" w:rsidRPr="001975AC" w14:paraId="12F05B25" w14:textId="77777777" w:rsidTr="00505E0F">
        <w:trPr>
          <w:trHeight w:val="792"/>
        </w:trPr>
        <w:tc>
          <w:tcPr>
            <w:tcW w:w="2972" w:type="dxa"/>
            <w:vAlign w:val="center"/>
          </w:tcPr>
          <w:p w14:paraId="737ADE4C"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00626/UPVT/IP/2019</w:t>
            </w:r>
          </w:p>
        </w:tc>
        <w:tc>
          <w:tcPr>
            <w:tcW w:w="6034" w:type="dxa"/>
          </w:tcPr>
          <w:p w14:paraId="4BAEFB6D"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“De acuerdo a las instrucciones del Lic. </w:t>
            </w:r>
            <w:proofErr w:type="spellStart"/>
            <w:r w:rsidRPr="001975AC">
              <w:rPr>
                <w:rFonts w:ascii="Palatino Linotype" w:eastAsia="Times New Roman" w:hAnsi="Palatino Linotype" w:cs="Arial"/>
                <w:i/>
                <w:sz w:val="24"/>
                <w:szCs w:val="24"/>
                <w:lang w:val="es-ES" w:eastAsia="es-ES"/>
              </w:rPr>
              <w:t>Andres</w:t>
            </w:r>
            <w:proofErr w:type="spellEnd"/>
            <w:r w:rsidRPr="001975AC">
              <w:rPr>
                <w:rFonts w:ascii="Palatino Linotype" w:eastAsia="Times New Roman" w:hAnsi="Palatino Linotype" w:cs="Arial"/>
                <w:i/>
                <w:sz w:val="24"/>
                <w:szCs w:val="24"/>
                <w:lang w:val="es-ES" w:eastAsia="es-ES"/>
              </w:rPr>
              <w:t xml:space="preserve"> Manuel López Obrador en relación a identificar perfiles en la Administración Pública, referir el perfil de todo el personal que actualmente labora en la institución”</w:t>
            </w:r>
          </w:p>
        </w:tc>
      </w:tr>
      <w:tr w:rsidR="001975AC" w:rsidRPr="001975AC" w14:paraId="03D8CADF" w14:textId="77777777" w:rsidTr="00505E0F">
        <w:trPr>
          <w:trHeight w:val="792"/>
        </w:trPr>
        <w:tc>
          <w:tcPr>
            <w:tcW w:w="2972" w:type="dxa"/>
            <w:vAlign w:val="center"/>
          </w:tcPr>
          <w:p w14:paraId="29E5460D"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00627/UPVT/IP/2019</w:t>
            </w:r>
          </w:p>
        </w:tc>
        <w:tc>
          <w:tcPr>
            <w:tcW w:w="6034" w:type="dxa"/>
          </w:tcPr>
          <w:p w14:paraId="5BBD2F9F"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“De acuerdo a los perfiles </w:t>
            </w:r>
            <w:proofErr w:type="spellStart"/>
            <w:r w:rsidRPr="001975AC">
              <w:rPr>
                <w:rFonts w:ascii="Palatino Linotype" w:eastAsia="Times New Roman" w:hAnsi="Palatino Linotype" w:cs="Arial"/>
                <w:i/>
                <w:sz w:val="24"/>
                <w:szCs w:val="24"/>
                <w:lang w:val="es-ES" w:eastAsia="es-ES"/>
              </w:rPr>
              <w:t>academicos</w:t>
            </w:r>
            <w:proofErr w:type="spellEnd"/>
            <w:r w:rsidRPr="001975AC">
              <w:rPr>
                <w:rFonts w:ascii="Palatino Linotype" w:eastAsia="Times New Roman" w:hAnsi="Palatino Linotype" w:cs="Arial"/>
                <w:i/>
                <w:sz w:val="24"/>
                <w:szCs w:val="24"/>
                <w:lang w:val="es-ES" w:eastAsia="es-ES"/>
              </w:rPr>
              <w:t xml:space="preserve"> de todo el personal que actualmente labora en la universidad, señalar el personal detectado con perfil no apto o que viola lo dispuesto por el Sr Presidente de México”</w:t>
            </w:r>
          </w:p>
        </w:tc>
      </w:tr>
      <w:tr w:rsidR="001975AC" w:rsidRPr="001975AC" w14:paraId="7AA63A62" w14:textId="77777777" w:rsidTr="00505E0F">
        <w:trPr>
          <w:trHeight w:val="792"/>
        </w:trPr>
        <w:tc>
          <w:tcPr>
            <w:tcW w:w="2972" w:type="dxa"/>
            <w:vAlign w:val="center"/>
          </w:tcPr>
          <w:p w14:paraId="2EEB73E7"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00628/UPVT/IP/2019</w:t>
            </w:r>
          </w:p>
        </w:tc>
        <w:tc>
          <w:tcPr>
            <w:tcW w:w="6034" w:type="dxa"/>
          </w:tcPr>
          <w:p w14:paraId="19CA22D0"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“Servidores públicos que presenten algún tipo de conflicto de </w:t>
            </w:r>
            <w:proofErr w:type="spellStart"/>
            <w:r w:rsidRPr="001975AC">
              <w:rPr>
                <w:rFonts w:ascii="Palatino Linotype" w:eastAsia="Times New Roman" w:hAnsi="Palatino Linotype" w:cs="Arial"/>
                <w:i/>
                <w:sz w:val="24"/>
                <w:szCs w:val="24"/>
                <w:lang w:val="es-ES" w:eastAsia="es-ES"/>
              </w:rPr>
              <w:t>interes</w:t>
            </w:r>
            <w:proofErr w:type="spellEnd"/>
            <w:r w:rsidRPr="001975AC">
              <w:rPr>
                <w:rFonts w:ascii="Palatino Linotype" w:eastAsia="Times New Roman" w:hAnsi="Palatino Linotype" w:cs="Arial"/>
                <w:i/>
                <w:sz w:val="24"/>
                <w:szCs w:val="24"/>
                <w:lang w:val="es-ES" w:eastAsia="es-ES"/>
              </w:rPr>
              <w:t>, como consecuencia de laborar FAMILIARES en la misma institución por ejemplo”</w:t>
            </w:r>
          </w:p>
        </w:tc>
      </w:tr>
      <w:tr w:rsidR="001975AC" w:rsidRPr="001975AC" w14:paraId="4E97CC72" w14:textId="77777777" w:rsidTr="00505E0F">
        <w:trPr>
          <w:trHeight w:val="792"/>
        </w:trPr>
        <w:tc>
          <w:tcPr>
            <w:tcW w:w="2972" w:type="dxa"/>
            <w:vAlign w:val="center"/>
          </w:tcPr>
          <w:p w14:paraId="561AC3FA"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00629/UPVT/IP/2019</w:t>
            </w:r>
          </w:p>
        </w:tc>
        <w:tc>
          <w:tcPr>
            <w:tcW w:w="6034" w:type="dxa"/>
          </w:tcPr>
          <w:p w14:paraId="5BDD29C2"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personas atendidas por las personas que tienen el puesto de Director y Subdirectora del periodo 11 al 15 de febrero de 2019”</w:t>
            </w:r>
          </w:p>
        </w:tc>
      </w:tr>
      <w:tr w:rsidR="001975AC" w:rsidRPr="001975AC" w14:paraId="760E3D00" w14:textId="77777777" w:rsidTr="00505E0F">
        <w:trPr>
          <w:trHeight w:val="792"/>
        </w:trPr>
        <w:tc>
          <w:tcPr>
            <w:tcW w:w="2972" w:type="dxa"/>
            <w:vAlign w:val="center"/>
          </w:tcPr>
          <w:p w14:paraId="308B0A81"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00630/UPVT/IP/2019</w:t>
            </w:r>
          </w:p>
        </w:tc>
        <w:tc>
          <w:tcPr>
            <w:tcW w:w="6034" w:type="dxa"/>
          </w:tcPr>
          <w:p w14:paraId="611ECF94"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“Relación de personas en general atendidas por las áreas </w:t>
            </w:r>
            <w:proofErr w:type="spellStart"/>
            <w:r w:rsidRPr="001975AC">
              <w:rPr>
                <w:rFonts w:ascii="Palatino Linotype" w:eastAsia="Times New Roman" w:hAnsi="Palatino Linotype" w:cs="Arial"/>
                <w:i/>
                <w:sz w:val="24"/>
                <w:szCs w:val="24"/>
                <w:lang w:val="es-ES" w:eastAsia="es-ES"/>
              </w:rPr>
              <w:t>jerarquícas</w:t>
            </w:r>
            <w:proofErr w:type="spellEnd"/>
            <w:r w:rsidRPr="001975AC">
              <w:rPr>
                <w:rFonts w:ascii="Palatino Linotype" w:eastAsia="Times New Roman" w:hAnsi="Palatino Linotype" w:cs="Arial"/>
                <w:i/>
                <w:sz w:val="24"/>
                <w:szCs w:val="24"/>
                <w:lang w:val="es-ES" w:eastAsia="es-ES"/>
              </w:rPr>
              <w:t xml:space="preserve"> denominadas Jefaturas de Departamento del periodo 11 al 15 de febrero de 2019”</w:t>
            </w:r>
          </w:p>
        </w:tc>
      </w:tr>
      <w:tr w:rsidR="001975AC" w:rsidRPr="001975AC" w14:paraId="3D8E3EDC" w14:textId="77777777" w:rsidTr="00505E0F">
        <w:trPr>
          <w:trHeight w:val="792"/>
        </w:trPr>
        <w:tc>
          <w:tcPr>
            <w:tcW w:w="2972" w:type="dxa"/>
            <w:vAlign w:val="center"/>
          </w:tcPr>
          <w:p w14:paraId="1B4719D8"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00631/UPVT/IP/2019</w:t>
            </w:r>
          </w:p>
        </w:tc>
        <w:tc>
          <w:tcPr>
            <w:tcW w:w="6034" w:type="dxa"/>
          </w:tcPr>
          <w:p w14:paraId="11B73C3A"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“Relación de alumnas y alumnos (sea número de matrícula) en el periodo del 11 al 15 de febrero de 2019 que fueron </w:t>
            </w:r>
            <w:r w:rsidRPr="001975AC">
              <w:rPr>
                <w:rFonts w:ascii="Palatino Linotype" w:eastAsia="Times New Roman" w:hAnsi="Palatino Linotype" w:cs="Arial"/>
                <w:i/>
                <w:sz w:val="24"/>
                <w:szCs w:val="24"/>
                <w:lang w:val="es-ES" w:eastAsia="es-ES"/>
              </w:rPr>
              <w:lastRenderedPageBreak/>
              <w:t>atendidas por las y los profesores de tiempo completo de cada uno de los asuntos a tratar por programa educativo”</w:t>
            </w:r>
          </w:p>
        </w:tc>
      </w:tr>
      <w:tr w:rsidR="001975AC" w:rsidRPr="001975AC" w14:paraId="29356511" w14:textId="77777777" w:rsidTr="00505E0F">
        <w:trPr>
          <w:trHeight w:val="792"/>
        </w:trPr>
        <w:tc>
          <w:tcPr>
            <w:tcW w:w="2972" w:type="dxa"/>
            <w:vAlign w:val="center"/>
          </w:tcPr>
          <w:p w14:paraId="150E43D5"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lastRenderedPageBreak/>
              <w:t>00632/UPVT/IP/2019</w:t>
            </w:r>
          </w:p>
        </w:tc>
        <w:tc>
          <w:tcPr>
            <w:tcW w:w="6034" w:type="dxa"/>
          </w:tcPr>
          <w:p w14:paraId="5F4D07E9"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“Relación </w:t>
            </w:r>
            <w:proofErr w:type="spellStart"/>
            <w:r w:rsidRPr="001975AC">
              <w:rPr>
                <w:rFonts w:ascii="Palatino Linotype" w:eastAsia="Times New Roman" w:hAnsi="Palatino Linotype" w:cs="Arial"/>
                <w:i/>
                <w:sz w:val="24"/>
                <w:szCs w:val="24"/>
                <w:lang w:val="es-ES" w:eastAsia="es-ES"/>
              </w:rPr>
              <w:t>historica</w:t>
            </w:r>
            <w:proofErr w:type="spellEnd"/>
            <w:r w:rsidRPr="001975AC">
              <w:rPr>
                <w:rFonts w:ascii="Palatino Linotype" w:eastAsia="Times New Roman" w:hAnsi="Palatino Linotype" w:cs="Arial"/>
                <w:i/>
                <w:sz w:val="24"/>
                <w:szCs w:val="24"/>
                <w:lang w:val="es-ES" w:eastAsia="es-ES"/>
              </w:rPr>
              <w:t xml:space="preserve"> de profesores de tiempo completo, señalando las horas de comida asignadas por programa educativo”</w:t>
            </w:r>
          </w:p>
        </w:tc>
      </w:tr>
      <w:tr w:rsidR="001975AC" w:rsidRPr="001975AC" w14:paraId="535EE36B" w14:textId="77777777" w:rsidTr="00505E0F">
        <w:trPr>
          <w:trHeight w:val="792"/>
        </w:trPr>
        <w:tc>
          <w:tcPr>
            <w:tcW w:w="2972" w:type="dxa"/>
            <w:vAlign w:val="center"/>
          </w:tcPr>
          <w:p w14:paraId="0072F47A"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00633/UPVT/IP/2019</w:t>
            </w:r>
          </w:p>
        </w:tc>
        <w:tc>
          <w:tcPr>
            <w:tcW w:w="6034" w:type="dxa"/>
          </w:tcPr>
          <w:p w14:paraId="5519A1BE"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“Relación de oficios recibidos y emitidos hasta el día 15 de febrero de 2019 por el área de </w:t>
            </w:r>
            <w:proofErr w:type="spellStart"/>
            <w:r w:rsidRPr="001975AC">
              <w:rPr>
                <w:rFonts w:ascii="Palatino Linotype" w:eastAsia="Times New Roman" w:hAnsi="Palatino Linotype" w:cs="Arial"/>
                <w:i/>
                <w:sz w:val="24"/>
                <w:szCs w:val="24"/>
                <w:lang w:val="es-ES" w:eastAsia="es-ES"/>
              </w:rPr>
              <w:t>Rectoria</w:t>
            </w:r>
            <w:proofErr w:type="spellEnd"/>
            <w:r w:rsidRPr="001975AC">
              <w:rPr>
                <w:rFonts w:ascii="Palatino Linotype" w:eastAsia="Times New Roman" w:hAnsi="Palatino Linotype" w:cs="Arial"/>
                <w:i/>
                <w:sz w:val="24"/>
                <w:szCs w:val="24"/>
                <w:lang w:val="es-ES" w:eastAsia="es-ES"/>
              </w:rPr>
              <w:t>”</w:t>
            </w:r>
          </w:p>
        </w:tc>
      </w:tr>
      <w:tr w:rsidR="001975AC" w:rsidRPr="001975AC" w14:paraId="7D76012E" w14:textId="77777777" w:rsidTr="00505E0F">
        <w:trPr>
          <w:trHeight w:val="792"/>
        </w:trPr>
        <w:tc>
          <w:tcPr>
            <w:tcW w:w="2972" w:type="dxa"/>
            <w:vAlign w:val="center"/>
          </w:tcPr>
          <w:p w14:paraId="7A476CAA"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00634/UPVT/IP/2019</w:t>
            </w:r>
          </w:p>
        </w:tc>
        <w:tc>
          <w:tcPr>
            <w:tcW w:w="6034" w:type="dxa"/>
          </w:tcPr>
          <w:p w14:paraId="2120AC12"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oficios recibidos y emitidos hasta el día 15 de febrero de 2019 por la Dirección de Planeación”</w:t>
            </w:r>
          </w:p>
        </w:tc>
      </w:tr>
      <w:tr w:rsidR="001975AC" w:rsidRPr="001975AC" w14:paraId="3761D9C5" w14:textId="77777777" w:rsidTr="00505E0F">
        <w:trPr>
          <w:trHeight w:val="792"/>
        </w:trPr>
        <w:tc>
          <w:tcPr>
            <w:tcW w:w="2972" w:type="dxa"/>
            <w:vAlign w:val="center"/>
          </w:tcPr>
          <w:p w14:paraId="33184F54"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00635/UPVT/IP/2019</w:t>
            </w:r>
          </w:p>
        </w:tc>
        <w:tc>
          <w:tcPr>
            <w:tcW w:w="6034" w:type="dxa"/>
          </w:tcPr>
          <w:p w14:paraId="46A808AE"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oficios recibidos y emitidos hasta el día 15 de febrero de 2019 por la Dirección de Administración”</w:t>
            </w:r>
          </w:p>
        </w:tc>
      </w:tr>
      <w:tr w:rsidR="001975AC" w:rsidRPr="001975AC" w14:paraId="5F0749A0" w14:textId="77777777" w:rsidTr="00505E0F">
        <w:trPr>
          <w:trHeight w:val="792"/>
        </w:trPr>
        <w:tc>
          <w:tcPr>
            <w:tcW w:w="2972" w:type="dxa"/>
            <w:vAlign w:val="center"/>
          </w:tcPr>
          <w:p w14:paraId="3FEC3D3F"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00636/UPVT/IP/2019</w:t>
            </w:r>
          </w:p>
        </w:tc>
        <w:tc>
          <w:tcPr>
            <w:tcW w:w="6034" w:type="dxa"/>
          </w:tcPr>
          <w:p w14:paraId="64F67C31"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oficios recibidos y emitidos hasta el día 15 de febrero de 2019 por el área de Subdirección de Servicios Escolares”</w:t>
            </w:r>
          </w:p>
        </w:tc>
      </w:tr>
      <w:tr w:rsidR="001975AC" w:rsidRPr="001975AC" w14:paraId="6757B03E" w14:textId="77777777" w:rsidTr="00505E0F">
        <w:trPr>
          <w:trHeight w:val="792"/>
        </w:trPr>
        <w:tc>
          <w:tcPr>
            <w:tcW w:w="2972" w:type="dxa"/>
            <w:vAlign w:val="center"/>
          </w:tcPr>
          <w:p w14:paraId="35A0798F" w14:textId="77777777" w:rsidR="004E1DED" w:rsidRPr="001975AC" w:rsidRDefault="004E1DED"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00638/UPVT/IP/2019</w:t>
            </w:r>
          </w:p>
        </w:tc>
        <w:tc>
          <w:tcPr>
            <w:tcW w:w="6034" w:type="dxa"/>
          </w:tcPr>
          <w:p w14:paraId="68643525" w14:textId="77777777" w:rsidR="004E1DED" w:rsidRPr="001975AC" w:rsidRDefault="004E1DED"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“Relación de oficios recibidos y emitidos hasta el día 15 de febrero de 2019 por las Jefaturas de Departamento”</w:t>
            </w:r>
          </w:p>
        </w:tc>
      </w:tr>
      <w:tr w:rsidR="004E1DED" w:rsidRPr="001975AC" w14:paraId="78C965F9" w14:textId="77777777" w:rsidTr="00505E0F">
        <w:trPr>
          <w:trHeight w:val="792"/>
        </w:trPr>
        <w:tc>
          <w:tcPr>
            <w:tcW w:w="2972" w:type="dxa"/>
            <w:vAlign w:val="center"/>
          </w:tcPr>
          <w:p w14:paraId="2A1138A1" w14:textId="77777777" w:rsidR="004E1DED" w:rsidRPr="001975AC" w:rsidRDefault="009572CE" w:rsidP="00EC4428">
            <w:pPr>
              <w:spacing w:line="360" w:lineRule="auto"/>
              <w:jc w:val="center"/>
              <w:rPr>
                <w:rFonts w:ascii="Palatino Linotype" w:eastAsia="Times New Roman" w:hAnsi="Palatino Linotype" w:cs="Arial"/>
                <w:b/>
                <w:sz w:val="24"/>
                <w:szCs w:val="24"/>
                <w:lang w:val="es-ES" w:eastAsia="es-ES"/>
              </w:rPr>
            </w:pPr>
            <w:r w:rsidRPr="001975AC">
              <w:rPr>
                <w:rFonts w:ascii="Palatino Linotype" w:eastAsia="Times New Roman" w:hAnsi="Palatino Linotype" w:cs="Arial"/>
                <w:b/>
                <w:sz w:val="24"/>
                <w:szCs w:val="24"/>
                <w:lang w:val="es-ES" w:eastAsia="es-ES"/>
              </w:rPr>
              <w:t>00637/UPVT/IP/2019</w:t>
            </w:r>
          </w:p>
        </w:tc>
        <w:tc>
          <w:tcPr>
            <w:tcW w:w="6034" w:type="dxa"/>
          </w:tcPr>
          <w:p w14:paraId="71B646DC" w14:textId="77777777" w:rsidR="004E1DED" w:rsidRPr="001975AC" w:rsidRDefault="009572CE" w:rsidP="00505E0F">
            <w:pPr>
              <w:spacing w:line="360" w:lineRule="auto"/>
              <w:jc w:val="both"/>
              <w:rPr>
                <w:rFonts w:ascii="Palatino Linotype" w:eastAsia="Times New Roman" w:hAnsi="Palatino Linotype" w:cs="Arial"/>
                <w:i/>
                <w:sz w:val="24"/>
                <w:szCs w:val="24"/>
                <w:lang w:val="es-ES" w:eastAsia="es-ES"/>
              </w:rPr>
            </w:pPr>
            <w:r w:rsidRPr="001975AC">
              <w:rPr>
                <w:rFonts w:ascii="Palatino Linotype" w:eastAsia="Times New Roman" w:hAnsi="Palatino Linotype" w:cs="Arial"/>
                <w:i/>
                <w:sz w:val="24"/>
                <w:szCs w:val="24"/>
                <w:lang w:val="es-ES" w:eastAsia="es-ES"/>
              </w:rPr>
              <w:t xml:space="preserve">“Relación de oficios recibidos y emitidos hasta el 15 de febrero de 2019 por las Direcciones </w:t>
            </w:r>
            <w:proofErr w:type="spellStart"/>
            <w:r w:rsidRPr="001975AC">
              <w:rPr>
                <w:rFonts w:ascii="Palatino Linotype" w:eastAsia="Times New Roman" w:hAnsi="Palatino Linotype" w:cs="Arial"/>
                <w:i/>
                <w:sz w:val="24"/>
                <w:szCs w:val="24"/>
                <w:lang w:val="es-ES" w:eastAsia="es-ES"/>
              </w:rPr>
              <w:t>Academicas</w:t>
            </w:r>
            <w:proofErr w:type="spellEnd"/>
            <w:r w:rsidRPr="001975AC">
              <w:rPr>
                <w:rFonts w:ascii="Palatino Linotype" w:eastAsia="Times New Roman" w:hAnsi="Palatino Linotype" w:cs="Arial"/>
                <w:i/>
                <w:sz w:val="24"/>
                <w:szCs w:val="24"/>
                <w:lang w:val="es-ES" w:eastAsia="es-ES"/>
              </w:rPr>
              <w:t>”</w:t>
            </w:r>
          </w:p>
        </w:tc>
      </w:tr>
      <w:bookmarkEnd w:id="0"/>
    </w:tbl>
    <w:p w14:paraId="6159EBA1" w14:textId="77777777" w:rsidR="00B17480" w:rsidRPr="001975AC" w:rsidRDefault="00B17480" w:rsidP="00225926">
      <w:pPr>
        <w:spacing w:line="360" w:lineRule="auto"/>
        <w:jc w:val="both"/>
        <w:rPr>
          <w:rFonts w:ascii="Palatino Linotype" w:eastAsia="Times New Roman" w:hAnsi="Palatino Linotype" w:cs="Times New Roman"/>
          <w:sz w:val="24"/>
          <w:szCs w:val="24"/>
          <w:lang w:val="es-ES" w:eastAsia="es-ES"/>
        </w:rPr>
      </w:pPr>
    </w:p>
    <w:p w14:paraId="51B1682A" w14:textId="77777777" w:rsidR="00C86037" w:rsidRPr="001975AC" w:rsidRDefault="00E20C6A" w:rsidP="00C86037">
      <w:pPr>
        <w:spacing w:after="0" w:line="360" w:lineRule="auto"/>
        <w:jc w:val="both"/>
        <w:rPr>
          <w:rFonts w:ascii="Palatino Linotype" w:eastAsia="Times New Roman" w:hAnsi="Palatino Linotype" w:cs="Times New Roman"/>
          <w:noProof/>
          <w:sz w:val="24"/>
          <w:szCs w:val="24"/>
          <w:lang w:eastAsia="es-MX"/>
        </w:rPr>
      </w:pPr>
      <w:r w:rsidRPr="001975AC">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45D8C1A9" wp14:editId="278A4391">
                <wp:simplePos x="0" y="0"/>
                <wp:positionH relativeFrom="margin">
                  <wp:align>left</wp:align>
                </wp:positionH>
                <wp:positionV relativeFrom="paragraph">
                  <wp:posOffset>2941130</wp:posOffset>
                </wp:positionV>
                <wp:extent cx="2137559" cy="339090"/>
                <wp:effectExtent l="76200" t="38100" r="72390" b="99060"/>
                <wp:wrapNone/>
                <wp:docPr id="148" name="Rectángulo redondeado 148"/>
                <wp:cNvGraphicFramePr/>
                <a:graphic xmlns:a="http://schemas.openxmlformats.org/drawingml/2006/main">
                  <a:graphicData uri="http://schemas.microsoft.com/office/word/2010/wordprocessingShape">
                    <wps:wsp>
                      <wps:cNvSpPr/>
                      <wps:spPr>
                        <a:xfrm>
                          <a:off x="0" y="0"/>
                          <a:ext cx="2137559" cy="33909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078AF" id="Rectángulo redondeado 148" o:spid="_x0000_s1026" style="position:absolute;margin-left:0;margin-top:231.6pt;width:168.3pt;height:26.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" filled="f" strokecolor="red" strokeweight="2.25pt">
                <v:shadow on="t" color="black" opacity="22937f" origin=",.5" offset="0,.63889mm"/>
                <w10:wrap anchorx="margin"/>
              </v:roundrect>
            </w:pict>
          </mc:Fallback>
        </mc:AlternateContent>
      </w:r>
      <w:r w:rsidR="00C86037" w:rsidRPr="001975AC">
        <w:rPr>
          <w:rFonts w:ascii="Palatino Linotype" w:eastAsia="Times New Roman" w:hAnsi="Palatino Linotype" w:cs="Times New Roman"/>
          <w:b/>
          <w:sz w:val="28"/>
          <w:szCs w:val="28"/>
          <w:lang w:eastAsia="es-ES"/>
        </w:rPr>
        <w:t>II.</w:t>
      </w:r>
      <w:r w:rsidR="00C86037" w:rsidRPr="001975AC">
        <w:rPr>
          <w:rFonts w:ascii="Palatino Linotype" w:eastAsia="Times New Roman" w:hAnsi="Palatino Linotype" w:cs="Times New Roman"/>
          <w:sz w:val="28"/>
          <w:szCs w:val="28"/>
          <w:lang w:eastAsia="es-ES"/>
        </w:rPr>
        <w:t xml:space="preserve"> </w:t>
      </w:r>
      <w:r w:rsidR="00C86037" w:rsidRPr="001975AC">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00C86037" w:rsidRPr="001975AC">
        <w:rPr>
          <w:rFonts w:ascii="Palatino Linotype" w:eastAsia="Times New Roman" w:hAnsi="Palatino Linotype" w:cs="Arial"/>
          <w:b/>
          <w:sz w:val="24"/>
          <w:szCs w:val="24"/>
          <w:lang w:val="es-ES_tradnl" w:eastAsia="es-ES"/>
        </w:rPr>
        <w:t>EL SUJETO OBLIGADO</w:t>
      </w:r>
      <w:r w:rsidR="00C86037" w:rsidRPr="001975AC">
        <w:rPr>
          <w:rFonts w:ascii="Palatino Linotype" w:eastAsia="Times New Roman" w:hAnsi="Palatino Linotype" w:cs="Arial"/>
          <w:sz w:val="24"/>
          <w:szCs w:val="24"/>
          <w:lang w:val="es-ES_tradnl" w:eastAsia="es-ES"/>
        </w:rPr>
        <w:t xml:space="preserve"> turnó la</w:t>
      </w:r>
      <w:r w:rsidR="009572CE" w:rsidRPr="001975AC">
        <w:rPr>
          <w:rFonts w:ascii="Palatino Linotype" w:eastAsia="Times New Roman" w:hAnsi="Palatino Linotype" w:cs="Arial"/>
          <w:sz w:val="24"/>
          <w:szCs w:val="24"/>
          <w:lang w:val="es-ES_tradnl" w:eastAsia="es-ES"/>
        </w:rPr>
        <w:t>s</w:t>
      </w:r>
      <w:r w:rsidR="00C86037" w:rsidRPr="001975AC">
        <w:rPr>
          <w:rFonts w:ascii="Palatino Linotype" w:eastAsia="Times New Roman" w:hAnsi="Palatino Linotype" w:cs="Arial"/>
          <w:sz w:val="24"/>
          <w:szCs w:val="24"/>
          <w:lang w:val="es-ES_tradnl" w:eastAsia="es-ES"/>
        </w:rPr>
        <w:t xml:space="preserve"> solicitud</w:t>
      </w:r>
      <w:r w:rsidR="009572CE" w:rsidRPr="001975AC">
        <w:rPr>
          <w:rFonts w:ascii="Palatino Linotype" w:eastAsia="Times New Roman" w:hAnsi="Palatino Linotype" w:cs="Arial"/>
          <w:sz w:val="24"/>
          <w:szCs w:val="24"/>
          <w:lang w:val="es-ES_tradnl" w:eastAsia="es-ES"/>
        </w:rPr>
        <w:t>es</w:t>
      </w:r>
      <w:r w:rsidR="00C86037" w:rsidRPr="001975AC">
        <w:rPr>
          <w:rFonts w:ascii="Palatino Linotype" w:eastAsia="Times New Roman" w:hAnsi="Palatino Linotype" w:cs="Arial"/>
          <w:sz w:val="24"/>
          <w:szCs w:val="24"/>
          <w:lang w:val="es-ES_tradnl" w:eastAsia="es-ES"/>
        </w:rPr>
        <w:t xml:space="preserve"> a</w:t>
      </w:r>
      <w:r w:rsidR="009572CE" w:rsidRPr="001975AC">
        <w:rPr>
          <w:rFonts w:ascii="Palatino Linotype" w:eastAsia="Times New Roman" w:hAnsi="Palatino Linotype" w:cs="Arial"/>
          <w:sz w:val="24"/>
          <w:szCs w:val="24"/>
          <w:lang w:val="es-ES_tradnl" w:eastAsia="es-ES"/>
        </w:rPr>
        <w:t xml:space="preserve"> </w:t>
      </w:r>
      <w:r w:rsidR="00C86037" w:rsidRPr="001975AC">
        <w:rPr>
          <w:rFonts w:ascii="Palatino Linotype" w:eastAsia="Times New Roman" w:hAnsi="Palatino Linotype" w:cs="Arial"/>
          <w:sz w:val="24"/>
          <w:szCs w:val="24"/>
          <w:lang w:val="es-ES_tradnl" w:eastAsia="es-ES"/>
        </w:rPr>
        <w:t>l</w:t>
      </w:r>
      <w:r w:rsidR="009572CE" w:rsidRPr="001975AC">
        <w:rPr>
          <w:rFonts w:ascii="Palatino Linotype" w:eastAsia="Times New Roman" w:hAnsi="Palatino Linotype" w:cs="Arial"/>
          <w:sz w:val="24"/>
          <w:szCs w:val="24"/>
          <w:lang w:val="es-ES_tradnl" w:eastAsia="es-ES"/>
        </w:rPr>
        <w:t>os</w:t>
      </w:r>
      <w:r w:rsidR="00C86037" w:rsidRPr="001975AC">
        <w:rPr>
          <w:rFonts w:ascii="Palatino Linotype" w:eastAsia="Times New Roman" w:hAnsi="Palatino Linotype" w:cs="Arial"/>
          <w:sz w:val="24"/>
          <w:szCs w:val="24"/>
          <w:lang w:val="es-ES_tradnl" w:eastAsia="es-ES"/>
        </w:rPr>
        <w:t xml:space="preserve"> Servidor</w:t>
      </w:r>
      <w:r w:rsidR="009572CE" w:rsidRPr="001975AC">
        <w:rPr>
          <w:rFonts w:ascii="Palatino Linotype" w:eastAsia="Times New Roman" w:hAnsi="Palatino Linotype" w:cs="Arial"/>
          <w:sz w:val="24"/>
          <w:szCs w:val="24"/>
          <w:lang w:val="es-ES_tradnl" w:eastAsia="es-ES"/>
        </w:rPr>
        <w:t>es</w:t>
      </w:r>
      <w:r w:rsidR="00C86037" w:rsidRPr="001975AC">
        <w:rPr>
          <w:rFonts w:ascii="Palatino Linotype" w:eastAsia="Times New Roman" w:hAnsi="Palatino Linotype" w:cs="Arial"/>
          <w:sz w:val="24"/>
          <w:szCs w:val="24"/>
          <w:lang w:val="es-ES_tradnl" w:eastAsia="es-ES"/>
        </w:rPr>
        <w:t xml:space="preserve"> Público</w:t>
      </w:r>
      <w:r w:rsidR="009572CE" w:rsidRPr="001975AC">
        <w:rPr>
          <w:rFonts w:ascii="Palatino Linotype" w:eastAsia="Times New Roman" w:hAnsi="Palatino Linotype" w:cs="Arial"/>
          <w:sz w:val="24"/>
          <w:szCs w:val="24"/>
          <w:lang w:val="es-ES_tradnl" w:eastAsia="es-ES"/>
        </w:rPr>
        <w:t>s</w:t>
      </w:r>
      <w:r w:rsidR="00C86037" w:rsidRPr="001975AC">
        <w:rPr>
          <w:rFonts w:ascii="Palatino Linotype" w:eastAsia="Times New Roman" w:hAnsi="Palatino Linotype" w:cs="Arial"/>
          <w:sz w:val="24"/>
          <w:szCs w:val="24"/>
          <w:lang w:val="es-ES_tradnl" w:eastAsia="es-ES"/>
        </w:rPr>
        <w:t xml:space="preserve"> Habilitado</w:t>
      </w:r>
      <w:r w:rsidR="009572CE" w:rsidRPr="001975AC">
        <w:rPr>
          <w:rFonts w:ascii="Palatino Linotype" w:eastAsia="Times New Roman" w:hAnsi="Palatino Linotype" w:cs="Arial"/>
          <w:sz w:val="24"/>
          <w:szCs w:val="24"/>
          <w:lang w:val="es-ES_tradnl" w:eastAsia="es-ES"/>
        </w:rPr>
        <w:t>s</w:t>
      </w:r>
      <w:r w:rsidR="00C86037" w:rsidRPr="001975AC">
        <w:rPr>
          <w:rFonts w:ascii="Palatino Linotype" w:eastAsia="Times New Roman" w:hAnsi="Palatino Linotype" w:cs="Arial"/>
          <w:sz w:val="24"/>
          <w:szCs w:val="24"/>
          <w:lang w:val="es-ES_tradnl" w:eastAsia="es-ES"/>
        </w:rPr>
        <w:t xml:space="preserve"> </w:t>
      </w:r>
      <w:r w:rsidR="00CC3949" w:rsidRPr="001975AC">
        <w:rPr>
          <w:rFonts w:ascii="Palatino Linotype" w:eastAsia="Times New Roman" w:hAnsi="Palatino Linotype" w:cs="Arial"/>
          <w:sz w:val="24"/>
          <w:szCs w:val="24"/>
          <w:lang w:val="es-ES_tradnl" w:eastAsia="es-ES"/>
        </w:rPr>
        <w:t>Competente</w:t>
      </w:r>
      <w:r w:rsidR="009572CE" w:rsidRPr="001975AC">
        <w:rPr>
          <w:rFonts w:ascii="Palatino Linotype" w:eastAsia="Times New Roman" w:hAnsi="Palatino Linotype" w:cs="Arial"/>
          <w:sz w:val="24"/>
          <w:szCs w:val="24"/>
          <w:lang w:val="es-ES_tradnl" w:eastAsia="es-ES"/>
        </w:rPr>
        <w:t>s</w:t>
      </w:r>
      <w:r w:rsidR="00C86037" w:rsidRPr="001975AC">
        <w:rPr>
          <w:rFonts w:ascii="Palatino Linotype" w:eastAsia="Times New Roman" w:hAnsi="Palatino Linotype" w:cs="Arial"/>
          <w:sz w:val="24"/>
          <w:szCs w:val="24"/>
          <w:lang w:val="es-ES_tradnl" w:eastAsia="es-ES"/>
        </w:rPr>
        <w:t>, a efecto de que realizaran la búsqueda y localización de la información</w:t>
      </w:r>
      <w:r w:rsidR="009572CE" w:rsidRPr="001975AC">
        <w:rPr>
          <w:rFonts w:ascii="Palatino Linotype" w:eastAsia="Times New Roman" w:hAnsi="Palatino Linotype" w:cs="Arial"/>
          <w:sz w:val="24"/>
          <w:szCs w:val="24"/>
          <w:lang w:val="es-ES" w:eastAsia="es-ES"/>
        </w:rPr>
        <w:t>.</w:t>
      </w:r>
    </w:p>
    <w:p w14:paraId="1DF5E395" w14:textId="77777777" w:rsidR="00AC576A" w:rsidRPr="001975AC" w:rsidRDefault="0046137D" w:rsidP="00E20C6A">
      <w:pPr>
        <w:pStyle w:val="Prrafodelista"/>
        <w:spacing w:before="240" w:after="240" w:line="360" w:lineRule="auto"/>
        <w:ind w:left="0"/>
        <w:jc w:val="both"/>
        <w:rPr>
          <w:rFonts w:ascii="Palatino Linotype" w:hAnsi="Palatino Linotype" w:cs="Arial"/>
          <w:lang w:val="es-ES_tradnl"/>
        </w:rPr>
      </w:pPr>
      <w:r w:rsidRPr="001975AC">
        <w:rPr>
          <w:rFonts w:ascii="Palatino Linotype" w:hAnsi="Palatino Linotype"/>
          <w:b/>
          <w:sz w:val="28"/>
          <w:szCs w:val="28"/>
        </w:rPr>
        <w:lastRenderedPageBreak/>
        <w:t>III.</w:t>
      </w:r>
      <w:r w:rsidR="00AC576A" w:rsidRPr="001975AC">
        <w:rPr>
          <w:rFonts w:ascii="Palatino Linotype" w:hAnsi="Palatino Linotype" w:cs="Arial"/>
          <w:b/>
          <w:sz w:val="28"/>
        </w:rPr>
        <w:t xml:space="preserve"> </w:t>
      </w:r>
      <w:r w:rsidR="00AC576A" w:rsidRPr="001975AC">
        <w:rPr>
          <w:rFonts w:ascii="Palatino Linotype" w:hAnsi="Palatino Linotype"/>
        </w:rPr>
        <w:t xml:space="preserve">De las constancias que obran en </w:t>
      </w:r>
      <w:r w:rsidR="00AC576A" w:rsidRPr="001975AC">
        <w:rPr>
          <w:rFonts w:ascii="Palatino Linotype" w:hAnsi="Palatino Linotype"/>
          <w:b/>
        </w:rPr>
        <w:t>EL SAIMEX,</w:t>
      </w:r>
      <w:r w:rsidR="00AC576A" w:rsidRPr="001975AC">
        <w:rPr>
          <w:rFonts w:ascii="Palatino Linotype" w:hAnsi="Palatino Linotype"/>
        </w:rPr>
        <w:t xml:space="preserve"> se advierte que en fecha</w:t>
      </w:r>
      <w:r w:rsidR="009572CE" w:rsidRPr="001975AC">
        <w:rPr>
          <w:rFonts w:ascii="Palatino Linotype" w:hAnsi="Palatino Linotype"/>
        </w:rPr>
        <w:t>s</w:t>
      </w:r>
      <w:r w:rsidR="00AC576A" w:rsidRPr="001975AC">
        <w:rPr>
          <w:rFonts w:ascii="Palatino Linotype" w:hAnsi="Palatino Linotype"/>
        </w:rPr>
        <w:t xml:space="preserve"> </w:t>
      </w:r>
      <w:r w:rsidR="009572CE" w:rsidRPr="001975AC">
        <w:rPr>
          <w:rFonts w:ascii="Palatino Linotype" w:hAnsi="Palatino Linotype"/>
        </w:rPr>
        <w:t>once y doce</w:t>
      </w:r>
      <w:r w:rsidR="00BD79F2" w:rsidRPr="001975AC">
        <w:rPr>
          <w:rFonts w:ascii="Palatino Linotype" w:hAnsi="Palatino Linotype"/>
        </w:rPr>
        <w:t xml:space="preserve"> de marzo de dos mil diecinueve</w:t>
      </w:r>
      <w:r w:rsidR="00AC576A" w:rsidRPr="001975AC">
        <w:rPr>
          <w:rFonts w:ascii="Palatino Linotype" w:hAnsi="Palatino Linotype"/>
        </w:rPr>
        <w:t xml:space="preserve">, </w:t>
      </w:r>
      <w:r w:rsidR="00BD5E36" w:rsidRPr="001975AC">
        <w:rPr>
          <w:rFonts w:ascii="Palatino Linotype" w:hAnsi="Palatino Linotype" w:cs="Arial"/>
          <w:b/>
          <w:lang w:val="es-ES_tradnl"/>
        </w:rPr>
        <w:t>EL</w:t>
      </w:r>
      <w:r w:rsidR="00AC576A" w:rsidRPr="001975AC">
        <w:rPr>
          <w:rFonts w:ascii="Palatino Linotype" w:hAnsi="Palatino Linotype" w:cs="Arial"/>
          <w:lang w:val="es-ES_tradnl"/>
        </w:rPr>
        <w:t xml:space="preserve"> </w:t>
      </w:r>
      <w:r w:rsidR="00AC576A" w:rsidRPr="001975AC">
        <w:rPr>
          <w:rFonts w:ascii="Palatino Linotype" w:hAnsi="Palatino Linotype" w:cs="Arial"/>
          <w:b/>
          <w:lang w:val="es-ES_tradnl"/>
        </w:rPr>
        <w:t>SUJETO OBLIGADO</w:t>
      </w:r>
      <w:r w:rsidR="00BE2D6E" w:rsidRPr="001975AC">
        <w:rPr>
          <w:rFonts w:ascii="Palatino Linotype" w:hAnsi="Palatino Linotype" w:cs="Arial"/>
          <w:lang w:val="es-ES_tradnl"/>
        </w:rPr>
        <w:t xml:space="preserve"> dio respuesta</w:t>
      </w:r>
      <w:r w:rsidR="00BD5E36" w:rsidRPr="001975AC">
        <w:rPr>
          <w:rFonts w:ascii="Palatino Linotype" w:hAnsi="Palatino Linotype" w:cs="Arial"/>
          <w:lang w:val="es-ES_tradnl"/>
        </w:rPr>
        <w:t>s</w:t>
      </w:r>
      <w:r w:rsidR="00BE2D6E" w:rsidRPr="001975AC">
        <w:rPr>
          <w:rFonts w:ascii="Palatino Linotype" w:hAnsi="Palatino Linotype" w:cs="Arial"/>
          <w:lang w:val="es-ES_tradnl"/>
        </w:rPr>
        <w:t xml:space="preserve"> a la</w:t>
      </w:r>
      <w:r w:rsidR="00BD5E36" w:rsidRPr="001975AC">
        <w:rPr>
          <w:rFonts w:ascii="Palatino Linotype" w:hAnsi="Palatino Linotype" w:cs="Arial"/>
          <w:lang w:val="es-ES_tradnl"/>
        </w:rPr>
        <w:t>s</w:t>
      </w:r>
      <w:r w:rsidR="00BE2D6E" w:rsidRPr="001975AC">
        <w:rPr>
          <w:rFonts w:ascii="Palatino Linotype" w:hAnsi="Palatino Linotype" w:cs="Arial"/>
          <w:lang w:val="es-ES_tradnl"/>
        </w:rPr>
        <w:t xml:space="preserve"> solicitud</w:t>
      </w:r>
      <w:r w:rsidR="00BD5E36" w:rsidRPr="001975AC">
        <w:rPr>
          <w:rFonts w:ascii="Palatino Linotype" w:hAnsi="Palatino Linotype" w:cs="Arial"/>
          <w:lang w:val="es-ES_tradnl"/>
        </w:rPr>
        <w:t>es</w:t>
      </w:r>
      <w:r w:rsidR="00AC576A" w:rsidRPr="001975AC">
        <w:rPr>
          <w:rFonts w:ascii="Palatino Linotype" w:hAnsi="Palatino Linotype" w:cs="Arial"/>
          <w:lang w:val="es-ES_tradnl"/>
        </w:rPr>
        <w:t xml:space="preserve"> de información, en los siguientes términos:</w:t>
      </w:r>
    </w:p>
    <w:p w14:paraId="7D289A2D" w14:textId="77777777" w:rsidR="00E20C6A" w:rsidRPr="001975AC" w:rsidRDefault="00E20C6A" w:rsidP="00E20C6A">
      <w:pPr>
        <w:pStyle w:val="Prrafodelista"/>
        <w:spacing w:before="240" w:after="240" w:line="360" w:lineRule="auto"/>
        <w:ind w:left="0"/>
        <w:jc w:val="both"/>
        <w:rPr>
          <w:rFonts w:ascii="Palatino Linotype" w:hAnsi="Palatino Linotype" w:cs="Arial"/>
          <w:sz w:val="2"/>
          <w:lang w:val="es-ES_tradnl"/>
        </w:rPr>
      </w:pPr>
    </w:p>
    <w:p w14:paraId="19AFA264" w14:textId="77777777" w:rsidR="00BD5E36" w:rsidRPr="001975AC" w:rsidRDefault="00BD5E36" w:rsidP="00BD5E36">
      <w:pPr>
        <w:spacing w:after="0" w:line="276" w:lineRule="auto"/>
        <w:ind w:left="851" w:right="616"/>
        <w:jc w:val="both"/>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F59B7E" w14:textId="77777777" w:rsidR="00BD5E36" w:rsidRPr="001975AC" w:rsidRDefault="00BD5E36" w:rsidP="00BD5E36">
      <w:pPr>
        <w:spacing w:after="0" w:line="276" w:lineRule="auto"/>
        <w:ind w:left="851" w:right="616"/>
        <w:jc w:val="both"/>
        <w:rPr>
          <w:rFonts w:ascii="Palatino Linotype" w:eastAsia="Times New Roman" w:hAnsi="Palatino Linotype" w:cs="Arial"/>
          <w:i/>
          <w:lang w:val="es-ES" w:eastAsia="es-ES"/>
        </w:rPr>
      </w:pPr>
    </w:p>
    <w:p w14:paraId="465AD6FD" w14:textId="77777777" w:rsidR="00BD5E36" w:rsidRPr="001975AC" w:rsidRDefault="00BD5E36" w:rsidP="00BD5E36">
      <w:pPr>
        <w:spacing w:after="0" w:line="276" w:lineRule="auto"/>
        <w:ind w:left="851" w:right="616"/>
        <w:jc w:val="both"/>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 xml:space="preserve">En atención a las solicitudes de información registradas con el folio número 00616/UPVT/IP/2019, 00617/UPVT/IP/2019 y 00618/UPVT/IP/2019, que realizó el 15 de febrero del año en curso, sírvase encontrar en archivo adjunto copia digitalizada en formato </w:t>
      </w:r>
      <w:proofErr w:type="spellStart"/>
      <w:r w:rsidRPr="001975AC">
        <w:rPr>
          <w:rFonts w:ascii="Palatino Linotype" w:eastAsia="Times New Roman" w:hAnsi="Palatino Linotype" w:cs="Arial"/>
          <w:i/>
          <w:lang w:val="es-ES" w:eastAsia="es-ES"/>
        </w:rPr>
        <w:t>pdf</w:t>
      </w:r>
      <w:proofErr w:type="spellEnd"/>
      <w:r w:rsidRPr="001975AC">
        <w:rPr>
          <w:rFonts w:ascii="Palatino Linotype" w:eastAsia="Times New Roman" w:hAnsi="Palatino Linotype" w:cs="Arial"/>
          <w:i/>
          <w:lang w:val="es-ES" w:eastAsia="es-ES"/>
        </w:rPr>
        <w:t xml:space="preserve"> del oficio emitido por los servidores públicos habilitados de Rectoría, Dirección de División de Ingeniería Informática, Dirección de División de Ingeniería Mecatrónica, Dirección de División de Ingeniería Industrial y de Sistemas, Dirección de División de Ingeniería en Biotecnología y Licenciatura en Negocios Internacionales, Dirección de Administración y Finanzas, Dirección de Planeación, Vinculación e Igualdad de Género, Subdirección de Servicios Escolares, Departamento de Control Escolar, Departamento de Tecnologías de la Información, Departamento de Recursos Humanos y Materiales, Departamento de Recursos Financieros, Departamento de Vinculación y Extensión, Departamento de Información, Planeación, Programación y Evaluación,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25F673D1" w14:textId="77777777" w:rsidR="00BD5E36" w:rsidRPr="001975AC" w:rsidRDefault="00BD5E36" w:rsidP="00BD5E36">
      <w:pPr>
        <w:spacing w:after="0" w:line="276" w:lineRule="auto"/>
        <w:ind w:left="851" w:right="616"/>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ATENTAMENTE</w:t>
      </w:r>
    </w:p>
    <w:p w14:paraId="7AC5E37A" w14:textId="77777777" w:rsidR="00E20C6A" w:rsidRPr="001975AC" w:rsidRDefault="00BD5E36" w:rsidP="00BD5E36">
      <w:pPr>
        <w:spacing w:after="0" w:line="276" w:lineRule="auto"/>
        <w:ind w:left="851" w:right="616"/>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LIC. GABRIELA AVILES OLIVARES”</w:t>
      </w:r>
    </w:p>
    <w:p w14:paraId="14B4B543" w14:textId="77777777" w:rsidR="00E20C6A" w:rsidRPr="001975AC" w:rsidRDefault="00E20C6A" w:rsidP="00E20C6A">
      <w:pPr>
        <w:spacing w:after="0" w:line="276" w:lineRule="auto"/>
        <w:rPr>
          <w:rFonts w:ascii="Palatino Linotype" w:eastAsia="Times New Roman" w:hAnsi="Palatino Linotype" w:cs="Arial"/>
          <w:i/>
          <w:lang w:val="es-ES" w:eastAsia="es-ES"/>
        </w:rPr>
      </w:pPr>
    </w:p>
    <w:p w14:paraId="739A7B37" w14:textId="77777777" w:rsidR="00E20C6A" w:rsidRPr="001975AC" w:rsidRDefault="00E20C6A" w:rsidP="00E20C6A">
      <w:pPr>
        <w:spacing w:after="0" w:line="360" w:lineRule="auto"/>
        <w:jc w:val="both"/>
        <w:rPr>
          <w:rFonts w:ascii="Palatino Linotype" w:hAnsi="Palatino Linotype" w:cs="Arial"/>
          <w:sz w:val="24"/>
          <w:szCs w:val="24"/>
        </w:rPr>
      </w:pPr>
      <w:r w:rsidRPr="001975AC">
        <w:rPr>
          <w:rFonts w:ascii="Palatino Linotype" w:hAnsi="Palatino Linotype" w:cs="Arial"/>
          <w:sz w:val="24"/>
          <w:szCs w:val="24"/>
        </w:rPr>
        <w:t xml:space="preserve">Asimismo, anexó </w:t>
      </w:r>
      <w:r w:rsidR="00BD5E36" w:rsidRPr="001975AC">
        <w:rPr>
          <w:rFonts w:ascii="Palatino Linotype" w:hAnsi="Palatino Linotype" w:cs="Arial"/>
          <w:sz w:val="24"/>
          <w:szCs w:val="24"/>
        </w:rPr>
        <w:t>diversos</w:t>
      </w:r>
      <w:r w:rsidRPr="001975AC">
        <w:rPr>
          <w:rFonts w:ascii="Palatino Linotype" w:hAnsi="Palatino Linotype" w:cs="Arial"/>
          <w:sz w:val="24"/>
          <w:szCs w:val="24"/>
        </w:rPr>
        <w:t xml:space="preserve"> archivo</w:t>
      </w:r>
      <w:r w:rsidR="00BD5E36" w:rsidRPr="001975AC">
        <w:rPr>
          <w:rFonts w:ascii="Palatino Linotype" w:hAnsi="Palatino Linotype" w:cs="Arial"/>
          <w:sz w:val="24"/>
          <w:szCs w:val="24"/>
        </w:rPr>
        <w:t>s</w:t>
      </w:r>
      <w:r w:rsidRPr="001975AC">
        <w:rPr>
          <w:rFonts w:ascii="Palatino Linotype" w:hAnsi="Palatino Linotype" w:cs="Arial"/>
          <w:sz w:val="24"/>
          <w:szCs w:val="24"/>
        </w:rPr>
        <w:t xml:space="preserve"> electrónico</w:t>
      </w:r>
      <w:r w:rsidR="00BD5E36" w:rsidRPr="001975AC">
        <w:rPr>
          <w:rFonts w:ascii="Palatino Linotype" w:hAnsi="Palatino Linotype" w:cs="Arial"/>
          <w:sz w:val="24"/>
          <w:szCs w:val="24"/>
        </w:rPr>
        <w:t>s</w:t>
      </w:r>
      <w:r w:rsidRPr="001975AC">
        <w:rPr>
          <w:rFonts w:ascii="Palatino Linotype" w:hAnsi="Palatino Linotype" w:cs="Arial"/>
          <w:sz w:val="24"/>
          <w:szCs w:val="24"/>
        </w:rPr>
        <w:t xml:space="preserve"> </w:t>
      </w:r>
      <w:r w:rsidR="00BD5E36" w:rsidRPr="001975AC">
        <w:rPr>
          <w:rFonts w:ascii="Palatino Linotype" w:hAnsi="Palatino Linotype" w:cs="Arial"/>
          <w:sz w:val="24"/>
          <w:szCs w:val="24"/>
        </w:rPr>
        <w:t>con los cuales dio repuesta a las distintas solicitudes de acceso a la información pública, mismos que serán analizados en el apartado correspondiente.</w:t>
      </w:r>
    </w:p>
    <w:p w14:paraId="0875EFCF" w14:textId="77777777" w:rsidR="00F41517" w:rsidRPr="001975AC" w:rsidRDefault="0027427A" w:rsidP="00E20C6A">
      <w:pPr>
        <w:spacing w:line="360" w:lineRule="auto"/>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Arial"/>
          <w:b/>
          <w:sz w:val="24"/>
          <w:szCs w:val="24"/>
          <w:lang w:val="es-ES" w:eastAsia="es-ES"/>
        </w:rPr>
        <w:lastRenderedPageBreak/>
        <w:t xml:space="preserve">IV. </w:t>
      </w:r>
      <w:r w:rsidRPr="001975AC">
        <w:rPr>
          <w:rFonts w:ascii="Palatino Linotype" w:eastAsia="Times New Roman" w:hAnsi="Palatino Linotype" w:cs="Times New Roman"/>
          <w:sz w:val="24"/>
          <w:szCs w:val="24"/>
          <w:lang w:val="es-ES" w:eastAsia="es-ES"/>
        </w:rPr>
        <w:t xml:space="preserve">Inconforme con las </w:t>
      </w:r>
      <w:r w:rsidRPr="001975AC">
        <w:rPr>
          <w:rFonts w:ascii="Palatino Linotype" w:eastAsia="Times New Roman" w:hAnsi="Palatino Linotype" w:cs="Arial"/>
          <w:sz w:val="24"/>
          <w:szCs w:val="24"/>
          <w:lang w:val="es-ES" w:eastAsia="es-ES"/>
        </w:rPr>
        <w:t>respuesta</w:t>
      </w:r>
      <w:r w:rsidR="00BD5E36"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el </w:t>
      </w:r>
      <w:r w:rsidR="00C62B28" w:rsidRPr="001975AC">
        <w:rPr>
          <w:rFonts w:ascii="Palatino Linotype" w:eastAsia="Times New Roman" w:hAnsi="Palatino Linotype" w:cs="Arial"/>
          <w:sz w:val="24"/>
          <w:szCs w:val="24"/>
          <w:lang w:val="es-ES" w:eastAsia="es-ES"/>
        </w:rPr>
        <w:t>treinta</w:t>
      </w:r>
      <w:r w:rsidR="00CD481C"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 w:eastAsia="es-ES"/>
        </w:rPr>
        <w:t>de marzo de dos mil diecinueve</w:t>
      </w:r>
      <w:r w:rsidR="00312A3B" w:rsidRPr="001975AC">
        <w:rPr>
          <w:rFonts w:ascii="Palatino Linotype" w:eastAsia="Times New Roman" w:hAnsi="Palatino Linotype" w:cs="Arial"/>
          <w:sz w:val="24"/>
          <w:szCs w:val="24"/>
          <w:lang w:val="es-ES" w:eastAsia="es-ES"/>
        </w:rPr>
        <w:t xml:space="preserve"> que por ser día inhábil por ser sábado, se registraron en el sistema </w:t>
      </w:r>
      <w:r w:rsidR="00312A3B" w:rsidRPr="001975AC">
        <w:rPr>
          <w:rFonts w:ascii="Palatino Linotype" w:eastAsia="Times New Roman" w:hAnsi="Palatino Linotype" w:cs="Arial"/>
          <w:b/>
          <w:sz w:val="24"/>
          <w:szCs w:val="24"/>
          <w:lang w:val="es-ES" w:eastAsia="es-ES"/>
        </w:rPr>
        <w:t>SAIMEX</w:t>
      </w:r>
      <w:r w:rsidR="00312A3B" w:rsidRPr="001975AC">
        <w:rPr>
          <w:rFonts w:ascii="Palatino Linotype" w:eastAsia="Times New Roman" w:hAnsi="Palatino Linotype" w:cs="Arial"/>
          <w:sz w:val="24"/>
          <w:szCs w:val="24"/>
          <w:lang w:val="es-ES" w:eastAsia="es-ES"/>
        </w:rPr>
        <w:t xml:space="preserve"> el día uno de abril de la misma anualidad</w:t>
      </w:r>
      <w:r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Times New Roman"/>
          <w:b/>
          <w:sz w:val="24"/>
          <w:szCs w:val="24"/>
          <w:lang w:val="es-ES" w:eastAsia="es-ES"/>
        </w:rPr>
        <w:t>EL RECURRENTE</w:t>
      </w:r>
      <w:r w:rsidRPr="001975AC">
        <w:rPr>
          <w:rFonts w:ascii="Palatino Linotype" w:eastAsia="Times New Roman" w:hAnsi="Palatino Linotype" w:cs="Times New Roman"/>
          <w:sz w:val="24"/>
          <w:szCs w:val="24"/>
          <w:lang w:val="es-ES" w:eastAsia="es-ES"/>
        </w:rPr>
        <w:t xml:space="preserve"> interpuso </w:t>
      </w:r>
      <w:r w:rsidR="00BD5E36"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Times New Roman"/>
          <w:sz w:val="24"/>
          <w:szCs w:val="24"/>
          <w:lang w:val="es-ES" w:eastAsia="es-ES"/>
        </w:rPr>
        <w:t xml:space="preserve"> recursos de revisión objeto</w:t>
      </w:r>
      <w:r w:rsidR="00C62B28"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del presente estudio, </w:t>
      </w:r>
      <w:r w:rsidR="00C62B28"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Times New Roman"/>
          <w:sz w:val="24"/>
          <w:szCs w:val="24"/>
          <w:lang w:val="es-ES" w:eastAsia="es-ES"/>
        </w:rPr>
        <w:t xml:space="preserve"> cual</w:t>
      </w:r>
      <w:r w:rsidR="00C62B28" w:rsidRPr="001975AC">
        <w:rPr>
          <w:rFonts w:ascii="Palatino Linotype" w:eastAsia="Times New Roman" w:hAnsi="Palatino Linotype" w:cs="Times New Roman"/>
          <w:sz w:val="24"/>
          <w:szCs w:val="24"/>
          <w:lang w:val="es-ES" w:eastAsia="es-ES"/>
        </w:rPr>
        <w:t>es</w:t>
      </w:r>
      <w:r w:rsidRPr="001975AC">
        <w:rPr>
          <w:rFonts w:ascii="Palatino Linotype" w:eastAsia="Times New Roman" w:hAnsi="Palatino Linotype" w:cs="Times New Roman"/>
          <w:sz w:val="24"/>
          <w:szCs w:val="24"/>
          <w:lang w:val="es-ES" w:eastAsia="es-ES"/>
        </w:rPr>
        <w:t xml:space="preserve"> </w:t>
      </w:r>
      <w:r w:rsidR="00C62B28" w:rsidRPr="001975AC">
        <w:rPr>
          <w:rFonts w:ascii="Palatino Linotype" w:eastAsia="Times New Roman" w:hAnsi="Palatino Linotype" w:cs="Times New Roman"/>
          <w:sz w:val="24"/>
          <w:szCs w:val="24"/>
          <w:lang w:val="es-ES" w:eastAsia="es-ES"/>
        </w:rPr>
        <w:t>se le asignaron</w:t>
      </w:r>
      <w:r w:rsidR="00174903" w:rsidRPr="001975AC">
        <w:rPr>
          <w:rFonts w:ascii="Palatino Linotype" w:eastAsia="Times New Roman" w:hAnsi="Palatino Linotype" w:cs="Times New Roman"/>
          <w:sz w:val="24"/>
          <w:szCs w:val="24"/>
          <w:lang w:val="es-ES" w:eastAsia="es-ES"/>
        </w:rPr>
        <w:t xml:space="preserve"> </w:t>
      </w:r>
      <w:r w:rsidR="00C62B28" w:rsidRPr="001975AC">
        <w:rPr>
          <w:rFonts w:ascii="Palatino Linotype" w:eastAsia="Times New Roman" w:hAnsi="Palatino Linotype" w:cs="Times New Roman"/>
          <w:sz w:val="24"/>
          <w:szCs w:val="24"/>
          <w:lang w:val="es-ES" w:eastAsia="es-ES"/>
        </w:rPr>
        <w:t>los</w:t>
      </w:r>
      <w:r w:rsidR="00174903" w:rsidRPr="001975AC">
        <w:rPr>
          <w:rFonts w:ascii="Palatino Linotype" w:eastAsia="Times New Roman" w:hAnsi="Palatino Linotype" w:cs="Times New Roman"/>
          <w:sz w:val="24"/>
          <w:szCs w:val="24"/>
          <w:lang w:val="es-ES" w:eastAsia="es-ES"/>
        </w:rPr>
        <w:t xml:space="preserve"> número</w:t>
      </w:r>
      <w:r w:rsidR="00C62B28" w:rsidRPr="001975AC">
        <w:rPr>
          <w:rFonts w:ascii="Palatino Linotype" w:eastAsia="Times New Roman" w:hAnsi="Palatino Linotype" w:cs="Times New Roman"/>
          <w:sz w:val="24"/>
          <w:szCs w:val="24"/>
          <w:lang w:val="es-ES" w:eastAsia="es-ES"/>
        </w:rPr>
        <w:t>s</w:t>
      </w:r>
      <w:r w:rsidR="00174903" w:rsidRPr="001975AC">
        <w:rPr>
          <w:rFonts w:ascii="Palatino Linotype" w:eastAsia="Times New Roman" w:hAnsi="Palatino Linotype" w:cs="Times New Roman"/>
          <w:sz w:val="24"/>
          <w:szCs w:val="24"/>
          <w:lang w:val="es-ES" w:eastAsia="es-ES"/>
        </w:rPr>
        <w:t xml:space="preserve"> </w:t>
      </w:r>
      <w:r w:rsidRPr="001975AC">
        <w:rPr>
          <w:rFonts w:ascii="Palatino Linotype" w:eastAsia="Times New Roman" w:hAnsi="Palatino Linotype" w:cs="Times New Roman"/>
          <w:sz w:val="24"/>
          <w:szCs w:val="24"/>
          <w:lang w:val="es-ES" w:eastAsia="es-ES"/>
        </w:rPr>
        <w:t>de expediente</w:t>
      </w:r>
      <w:r w:rsidR="00C62B28" w:rsidRPr="001975AC">
        <w:rPr>
          <w:rFonts w:ascii="Palatino Linotype" w:eastAsia="Times New Roman" w:hAnsi="Palatino Linotype" w:cs="Arial"/>
          <w:sz w:val="24"/>
          <w:szCs w:val="24"/>
          <w:lang w:val="es-ES" w:eastAsia="es-ES"/>
        </w:rPr>
        <w:t>s que se exponen a continuación</w:t>
      </w:r>
      <w:r w:rsidR="00C57ECB" w:rsidRPr="001975AC">
        <w:rPr>
          <w:rFonts w:ascii="Palatino Linotype" w:eastAsia="Times New Roman" w:hAnsi="Palatino Linotype" w:cs="Times New Roman"/>
          <w:sz w:val="24"/>
          <w:szCs w:val="24"/>
          <w:lang w:eastAsia="es-MX"/>
        </w:rPr>
        <w:t xml:space="preserve">, </w:t>
      </w:r>
      <w:r w:rsidR="00C57ECB" w:rsidRPr="001975AC">
        <w:rPr>
          <w:rFonts w:ascii="Palatino Linotype" w:eastAsia="Times New Roman" w:hAnsi="Palatino Linotype" w:cs="Arial"/>
          <w:sz w:val="24"/>
          <w:szCs w:val="24"/>
          <w:lang w:val="es-ES" w:eastAsia="es-ES"/>
        </w:rPr>
        <w:t xml:space="preserve">en </w:t>
      </w:r>
      <w:r w:rsidR="00C62B28" w:rsidRPr="001975AC">
        <w:rPr>
          <w:rFonts w:ascii="Palatino Linotype" w:eastAsia="Times New Roman" w:hAnsi="Palatino Linotype" w:cs="Arial"/>
          <w:sz w:val="24"/>
          <w:szCs w:val="24"/>
          <w:lang w:val="es-ES" w:eastAsia="es-ES"/>
        </w:rPr>
        <w:t>los</w:t>
      </w:r>
      <w:r w:rsidR="00C57ECB" w:rsidRPr="001975AC">
        <w:rPr>
          <w:rFonts w:ascii="Palatino Linotype" w:eastAsia="Times New Roman" w:hAnsi="Palatino Linotype" w:cs="Arial"/>
          <w:sz w:val="24"/>
          <w:szCs w:val="24"/>
          <w:lang w:val="es-ES" w:eastAsia="es-ES"/>
        </w:rPr>
        <w:t xml:space="preserve"> que señaló como acto</w:t>
      </w:r>
      <w:r w:rsidR="00C62B28" w:rsidRPr="001975AC">
        <w:rPr>
          <w:rFonts w:ascii="Palatino Linotype" w:eastAsia="Times New Roman" w:hAnsi="Palatino Linotype" w:cs="Arial"/>
          <w:sz w:val="24"/>
          <w:szCs w:val="24"/>
          <w:lang w:val="es-ES" w:eastAsia="es-ES"/>
        </w:rPr>
        <w:t>s</w:t>
      </w:r>
      <w:r w:rsidR="00C57ECB" w:rsidRPr="001975AC">
        <w:rPr>
          <w:rFonts w:ascii="Palatino Linotype" w:eastAsia="Times New Roman" w:hAnsi="Palatino Linotype" w:cs="Arial"/>
          <w:sz w:val="24"/>
          <w:szCs w:val="24"/>
          <w:lang w:val="es-ES" w:eastAsia="es-ES"/>
        </w:rPr>
        <w:t xml:space="preserve"> impugnado</w:t>
      </w:r>
      <w:r w:rsidR="00C62B28" w:rsidRPr="001975AC">
        <w:rPr>
          <w:rFonts w:ascii="Palatino Linotype" w:eastAsia="Times New Roman" w:hAnsi="Palatino Linotype" w:cs="Arial"/>
          <w:sz w:val="24"/>
          <w:szCs w:val="24"/>
          <w:lang w:val="es-ES" w:eastAsia="es-ES"/>
        </w:rPr>
        <w:t>s</w:t>
      </w:r>
      <w:r w:rsidR="00C57ECB" w:rsidRPr="001975AC">
        <w:rPr>
          <w:rFonts w:ascii="Palatino Linotype" w:eastAsia="Times New Roman" w:hAnsi="Palatino Linotype" w:cs="Arial"/>
          <w:sz w:val="24"/>
          <w:szCs w:val="24"/>
          <w:lang w:val="es-ES" w:eastAsia="es-ES"/>
        </w:rPr>
        <w:t xml:space="preserve">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1975AC" w:rsidRPr="001975AC" w14:paraId="0EFEED78" w14:textId="77777777" w:rsidTr="00896D62">
        <w:trPr>
          <w:jc w:val="center"/>
        </w:trPr>
        <w:tc>
          <w:tcPr>
            <w:tcW w:w="2689" w:type="dxa"/>
            <w:shd w:val="clear" w:color="auto" w:fill="000000" w:themeFill="text1"/>
            <w:vAlign w:val="center"/>
          </w:tcPr>
          <w:p w14:paraId="2F7D915F" w14:textId="77777777" w:rsidR="00C318AA" w:rsidRPr="001975AC" w:rsidRDefault="00C318AA" w:rsidP="00C318AA">
            <w:pPr>
              <w:jc w:val="center"/>
              <w:rPr>
                <w:rFonts w:ascii="Palatino Linotype" w:hAnsi="Palatino Linotype"/>
                <w:b/>
                <w:sz w:val="24"/>
                <w:szCs w:val="24"/>
              </w:rPr>
            </w:pPr>
            <w:r w:rsidRPr="001975AC">
              <w:rPr>
                <w:rFonts w:ascii="Palatino Linotype" w:hAnsi="Palatino Linotype"/>
                <w:b/>
                <w:sz w:val="24"/>
                <w:szCs w:val="24"/>
              </w:rPr>
              <w:t>Número de Recurso</w:t>
            </w:r>
          </w:p>
        </w:tc>
        <w:tc>
          <w:tcPr>
            <w:tcW w:w="3324" w:type="dxa"/>
            <w:shd w:val="clear" w:color="auto" w:fill="000000" w:themeFill="text1"/>
            <w:vAlign w:val="center"/>
          </w:tcPr>
          <w:p w14:paraId="7F3EB3B0" w14:textId="77777777" w:rsidR="00C318AA" w:rsidRPr="001975AC" w:rsidRDefault="00C318AA" w:rsidP="00C318AA">
            <w:pPr>
              <w:jc w:val="center"/>
              <w:rPr>
                <w:rFonts w:ascii="Palatino Linotype" w:hAnsi="Palatino Linotype"/>
                <w:b/>
                <w:sz w:val="24"/>
                <w:szCs w:val="24"/>
              </w:rPr>
            </w:pPr>
            <w:r w:rsidRPr="001975AC">
              <w:rPr>
                <w:rFonts w:ascii="Palatino Linotype" w:hAnsi="Palatino Linotype"/>
                <w:b/>
                <w:sz w:val="24"/>
                <w:szCs w:val="24"/>
              </w:rPr>
              <w:t>Acto Impugnado</w:t>
            </w:r>
          </w:p>
        </w:tc>
        <w:tc>
          <w:tcPr>
            <w:tcW w:w="2815" w:type="dxa"/>
            <w:shd w:val="clear" w:color="auto" w:fill="000000" w:themeFill="text1"/>
            <w:vAlign w:val="center"/>
          </w:tcPr>
          <w:p w14:paraId="23806066" w14:textId="77777777" w:rsidR="00C318AA" w:rsidRPr="001975AC" w:rsidRDefault="00C318AA" w:rsidP="00C318AA">
            <w:pPr>
              <w:jc w:val="center"/>
              <w:rPr>
                <w:rFonts w:ascii="Palatino Linotype" w:hAnsi="Palatino Linotype"/>
                <w:b/>
                <w:sz w:val="24"/>
                <w:szCs w:val="24"/>
              </w:rPr>
            </w:pPr>
            <w:r w:rsidRPr="001975AC">
              <w:rPr>
                <w:rFonts w:ascii="Palatino Linotype" w:hAnsi="Palatino Linotype"/>
                <w:b/>
                <w:sz w:val="24"/>
                <w:szCs w:val="24"/>
              </w:rPr>
              <w:t>Razones o motivos de inconformidad</w:t>
            </w:r>
          </w:p>
        </w:tc>
      </w:tr>
      <w:tr w:rsidR="001975AC" w:rsidRPr="001975AC" w14:paraId="581F331F" w14:textId="77777777" w:rsidTr="00896D62">
        <w:trPr>
          <w:trHeight w:val="1384"/>
          <w:jc w:val="center"/>
        </w:trPr>
        <w:tc>
          <w:tcPr>
            <w:tcW w:w="2689" w:type="dxa"/>
          </w:tcPr>
          <w:p w14:paraId="64E8C1D9" w14:textId="77777777" w:rsidR="00C318AA" w:rsidRPr="001975AC" w:rsidRDefault="00C318AA"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w:t>
            </w:r>
            <w:r w:rsidR="00C62B28" w:rsidRPr="001975AC">
              <w:rPr>
                <w:rFonts w:ascii="Palatino Linotype" w:eastAsia="Times New Roman" w:hAnsi="Palatino Linotype" w:cs="Times New Roman"/>
                <w:b/>
                <w:sz w:val="20"/>
                <w:szCs w:val="20"/>
                <w:lang w:eastAsia="es-MX"/>
              </w:rPr>
              <w:t>192</w:t>
            </w:r>
            <w:r w:rsidRPr="001975AC">
              <w:rPr>
                <w:rFonts w:ascii="Palatino Linotype" w:eastAsia="Times New Roman" w:hAnsi="Palatino Linotype" w:cs="Times New Roman"/>
                <w:b/>
                <w:sz w:val="20"/>
                <w:szCs w:val="20"/>
                <w:lang w:eastAsia="es-MX"/>
              </w:rPr>
              <w:t>/INFOEM/IP/RR/2019</w:t>
            </w:r>
          </w:p>
        </w:tc>
        <w:tc>
          <w:tcPr>
            <w:tcW w:w="3324" w:type="dxa"/>
          </w:tcPr>
          <w:p w14:paraId="506196F2" w14:textId="77777777" w:rsidR="00C318AA" w:rsidRPr="001975AC" w:rsidRDefault="00896D62" w:rsidP="00896D62">
            <w:pPr>
              <w:rPr>
                <w:rFonts w:ascii="Palatino Linotype" w:hAnsi="Palatino Linotype"/>
                <w:i/>
              </w:rPr>
            </w:pPr>
            <w:r w:rsidRPr="001975AC">
              <w:rPr>
                <w:rFonts w:ascii="Palatino Linotype" w:hAnsi="Palatino Linotype"/>
                <w:i/>
              </w:rPr>
              <w:t>“</w:t>
            </w:r>
            <w:r w:rsidR="00C62B28" w:rsidRPr="001975AC">
              <w:rPr>
                <w:rFonts w:ascii="Palatino Linotype" w:hAnsi="Palatino Linotype"/>
                <w:i/>
              </w:rPr>
              <w:t>No se da la información</w:t>
            </w:r>
            <w:r w:rsidRPr="001975AC">
              <w:rPr>
                <w:rFonts w:ascii="Palatino Linotype" w:hAnsi="Palatino Linotype"/>
                <w:i/>
              </w:rPr>
              <w:t>”</w:t>
            </w:r>
          </w:p>
        </w:tc>
        <w:tc>
          <w:tcPr>
            <w:tcW w:w="2815" w:type="dxa"/>
          </w:tcPr>
          <w:p w14:paraId="4AE89815" w14:textId="77777777" w:rsidR="00C318AA" w:rsidRPr="001975AC" w:rsidRDefault="00896D62" w:rsidP="00312A3B">
            <w:pPr>
              <w:jc w:val="both"/>
              <w:rPr>
                <w:rFonts w:ascii="Palatino Linotype" w:hAnsi="Palatino Linotype"/>
                <w:i/>
                <w:sz w:val="24"/>
                <w:szCs w:val="24"/>
              </w:rPr>
            </w:pPr>
            <w:r w:rsidRPr="001975AC">
              <w:rPr>
                <w:rFonts w:ascii="Palatino Linotype" w:hAnsi="Palatino Linotype"/>
                <w:i/>
                <w:sz w:val="24"/>
                <w:szCs w:val="24"/>
              </w:rPr>
              <w:t>“</w:t>
            </w:r>
            <w:r w:rsidR="00C62B28" w:rsidRPr="001975AC">
              <w:rPr>
                <w:rFonts w:ascii="Palatino Linotype" w:hAnsi="Palatino Linotype"/>
                <w:i/>
                <w:sz w:val="24"/>
                <w:szCs w:val="24"/>
              </w:rPr>
              <w:t xml:space="preserve">No se brinda la información solicitada, sabiendo que es obvio se </w:t>
            </w:r>
            <w:proofErr w:type="spellStart"/>
            <w:r w:rsidR="00C62B28" w:rsidRPr="001975AC">
              <w:rPr>
                <w:rFonts w:ascii="Palatino Linotype" w:hAnsi="Palatino Linotype"/>
                <w:i/>
                <w:sz w:val="24"/>
                <w:szCs w:val="24"/>
              </w:rPr>
              <w:t>generá</w:t>
            </w:r>
            <w:proofErr w:type="spellEnd"/>
            <w:r w:rsidR="00C62B28" w:rsidRPr="001975AC">
              <w:rPr>
                <w:rFonts w:ascii="Palatino Linotype" w:hAnsi="Palatino Linotype"/>
                <w:i/>
                <w:sz w:val="24"/>
                <w:szCs w:val="24"/>
              </w:rPr>
              <w:t xml:space="preserve"> y posee</w:t>
            </w:r>
            <w:r w:rsidRPr="001975AC">
              <w:rPr>
                <w:rFonts w:ascii="Palatino Linotype" w:hAnsi="Palatino Linotype"/>
                <w:i/>
                <w:sz w:val="24"/>
                <w:szCs w:val="24"/>
              </w:rPr>
              <w:t>”</w:t>
            </w:r>
          </w:p>
        </w:tc>
      </w:tr>
      <w:tr w:rsidR="001975AC" w:rsidRPr="001975AC" w14:paraId="0BB11445" w14:textId="77777777" w:rsidTr="00C62B28">
        <w:trPr>
          <w:trHeight w:val="1384"/>
          <w:jc w:val="center"/>
        </w:trPr>
        <w:tc>
          <w:tcPr>
            <w:tcW w:w="2689" w:type="dxa"/>
          </w:tcPr>
          <w:p w14:paraId="3FF90FC4"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02193/INFOEM/IP/RR/2019</w:t>
            </w:r>
          </w:p>
        </w:tc>
        <w:tc>
          <w:tcPr>
            <w:tcW w:w="3324" w:type="dxa"/>
          </w:tcPr>
          <w:p w14:paraId="50DEB46F" w14:textId="77777777" w:rsidR="00C62B28" w:rsidRPr="001975AC" w:rsidRDefault="00C62B28" w:rsidP="00C62B28">
            <w:pPr>
              <w:rPr>
                <w:rFonts w:ascii="Palatino Linotype" w:hAnsi="Palatino Linotype"/>
                <w:i/>
              </w:rPr>
            </w:pPr>
            <w:r w:rsidRPr="001975AC">
              <w:rPr>
                <w:rFonts w:ascii="Palatino Linotype" w:hAnsi="Palatino Linotype"/>
                <w:i/>
              </w:rPr>
              <w:t>“Sin información solicitada”</w:t>
            </w:r>
          </w:p>
        </w:tc>
        <w:tc>
          <w:tcPr>
            <w:tcW w:w="2815" w:type="dxa"/>
          </w:tcPr>
          <w:p w14:paraId="0ABCE530"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“No se entrega la información solicitada que se genera y posee”</w:t>
            </w:r>
          </w:p>
        </w:tc>
      </w:tr>
      <w:tr w:rsidR="001975AC" w:rsidRPr="001975AC" w14:paraId="7C25D69E" w14:textId="77777777" w:rsidTr="00896D62">
        <w:trPr>
          <w:trHeight w:val="1384"/>
          <w:jc w:val="center"/>
        </w:trPr>
        <w:tc>
          <w:tcPr>
            <w:tcW w:w="2689" w:type="dxa"/>
          </w:tcPr>
          <w:p w14:paraId="23634687"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02194/INFOEM/IP/RR/2019</w:t>
            </w:r>
          </w:p>
        </w:tc>
        <w:tc>
          <w:tcPr>
            <w:tcW w:w="3324" w:type="dxa"/>
          </w:tcPr>
          <w:p w14:paraId="32956A02" w14:textId="77777777" w:rsidR="00C62B28" w:rsidRPr="001975AC" w:rsidRDefault="00C62B28" w:rsidP="00C62B28">
            <w:pPr>
              <w:rPr>
                <w:rFonts w:ascii="Palatino Linotype" w:hAnsi="Palatino Linotype"/>
                <w:i/>
              </w:rPr>
            </w:pPr>
            <w:r w:rsidRPr="001975AC">
              <w:rPr>
                <w:rFonts w:ascii="Palatino Linotype" w:hAnsi="Palatino Linotype"/>
                <w:i/>
              </w:rPr>
              <w:t>“No se brinda la información”</w:t>
            </w:r>
          </w:p>
        </w:tc>
        <w:tc>
          <w:tcPr>
            <w:tcW w:w="2815" w:type="dxa"/>
          </w:tcPr>
          <w:p w14:paraId="291094B6"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 xml:space="preserve">“No se entrega la información solicitada que se </w:t>
            </w:r>
            <w:proofErr w:type="spellStart"/>
            <w:r w:rsidRPr="001975AC">
              <w:rPr>
                <w:rFonts w:ascii="Palatino Linotype" w:hAnsi="Palatino Linotype"/>
                <w:i/>
                <w:sz w:val="24"/>
                <w:szCs w:val="24"/>
              </w:rPr>
              <w:t>generá</w:t>
            </w:r>
            <w:proofErr w:type="spellEnd"/>
            <w:r w:rsidRPr="001975AC">
              <w:rPr>
                <w:rFonts w:ascii="Palatino Linotype" w:hAnsi="Palatino Linotype"/>
                <w:i/>
                <w:sz w:val="24"/>
                <w:szCs w:val="24"/>
              </w:rPr>
              <w:t xml:space="preserve"> y posee”</w:t>
            </w:r>
          </w:p>
        </w:tc>
      </w:tr>
      <w:tr w:rsidR="001975AC" w:rsidRPr="001975AC" w14:paraId="0F453D30" w14:textId="77777777" w:rsidTr="00C62B28">
        <w:trPr>
          <w:trHeight w:val="1384"/>
          <w:jc w:val="center"/>
        </w:trPr>
        <w:tc>
          <w:tcPr>
            <w:tcW w:w="2689" w:type="dxa"/>
          </w:tcPr>
          <w:p w14:paraId="52A756B2"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02195/INFOEM/IP/RR/2019</w:t>
            </w:r>
          </w:p>
        </w:tc>
        <w:tc>
          <w:tcPr>
            <w:tcW w:w="3324" w:type="dxa"/>
          </w:tcPr>
          <w:p w14:paraId="78B5C8B2" w14:textId="77777777" w:rsidR="00C62B28" w:rsidRPr="001975AC" w:rsidRDefault="00C62B28" w:rsidP="00C62B28">
            <w:pPr>
              <w:rPr>
                <w:rFonts w:ascii="Palatino Linotype" w:hAnsi="Palatino Linotype"/>
                <w:i/>
              </w:rPr>
            </w:pPr>
            <w:r w:rsidRPr="001975AC">
              <w:rPr>
                <w:rFonts w:ascii="Palatino Linotype" w:hAnsi="Palatino Linotype"/>
                <w:i/>
              </w:rPr>
              <w:t>“No se entrega la información”</w:t>
            </w:r>
          </w:p>
        </w:tc>
        <w:tc>
          <w:tcPr>
            <w:tcW w:w="2815" w:type="dxa"/>
          </w:tcPr>
          <w:p w14:paraId="70E1534A"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 xml:space="preserve">“No se </w:t>
            </w:r>
            <w:proofErr w:type="spellStart"/>
            <w:r w:rsidRPr="001975AC">
              <w:rPr>
                <w:rFonts w:ascii="Palatino Linotype" w:hAnsi="Palatino Linotype"/>
                <w:i/>
                <w:sz w:val="24"/>
                <w:szCs w:val="24"/>
              </w:rPr>
              <w:t>solicito</w:t>
            </w:r>
            <w:proofErr w:type="spellEnd"/>
            <w:r w:rsidRPr="001975AC">
              <w:rPr>
                <w:rFonts w:ascii="Palatino Linotype" w:hAnsi="Palatino Linotype"/>
                <w:i/>
                <w:sz w:val="24"/>
                <w:szCs w:val="24"/>
              </w:rPr>
              <w:t xml:space="preserve"> por consulta directa y sin argumentos sabiendo que los registros están digitales, los niegan en su totalidad”</w:t>
            </w:r>
          </w:p>
        </w:tc>
      </w:tr>
      <w:tr w:rsidR="001975AC" w:rsidRPr="001975AC" w14:paraId="055ED02E" w14:textId="77777777" w:rsidTr="00C62B28">
        <w:trPr>
          <w:trHeight w:val="1384"/>
          <w:jc w:val="center"/>
        </w:trPr>
        <w:tc>
          <w:tcPr>
            <w:tcW w:w="2689" w:type="dxa"/>
          </w:tcPr>
          <w:p w14:paraId="6E49254A"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02196/INFOEM/IP/RR/2019</w:t>
            </w:r>
          </w:p>
        </w:tc>
        <w:tc>
          <w:tcPr>
            <w:tcW w:w="3324" w:type="dxa"/>
          </w:tcPr>
          <w:p w14:paraId="07287355" w14:textId="77777777" w:rsidR="00C62B28" w:rsidRPr="001975AC" w:rsidRDefault="00C62B28" w:rsidP="00C62B28">
            <w:pPr>
              <w:rPr>
                <w:rFonts w:ascii="Palatino Linotype" w:hAnsi="Palatino Linotype"/>
                <w:i/>
              </w:rPr>
            </w:pPr>
            <w:r w:rsidRPr="001975AC">
              <w:rPr>
                <w:rFonts w:ascii="Palatino Linotype" w:hAnsi="Palatino Linotype"/>
                <w:i/>
              </w:rPr>
              <w:t xml:space="preserve">“No se entrega la </w:t>
            </w:r>
            <w:proofErr w:type="spellStart"/>
            <w:r w:rsidRPr="001975AC">
              <w:rPr>
                <w:rFonts w:ascii="Palatino Linotype" w:hAnsi="Palatino Linotype"/>
                <w:i/>
              </w:rPr>
              <w:t>informaión</w:t>
            </w:r>
            <w:proofErr w:type="spellEnd"/>
            <w:r w:rsidRPr="001975AC">
              <w:rPr>
                <w:rFonts w:ascii="Palatino Linotype" w:hAnsi="Palatino Linotype"/>
                <w:i/>
              </w:rPr>
              <w:t>”</w:t>
            </w:r>
          </w:p>
        </w:tc>
        <w:tc>
          <w:tcPr>
            <w:tcW w:w="2815" w:type="dxa"/>
          </w:tcPr>
          <w:p w14:paraId="35DD49A3"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 xml:space="preserve">“No se </w:t>
            </w:r>
            <w:proofErr w:type="spellStart"/>
            <w:r w:rsidRPr="001975AC">
              <w:rPr>
                <w:rFonts w:ascii="Palatino Linotype" w:hAnsi="Palatino Linotype"/>
                <w:i/>
                <w:sz w:val="24"/>
                <w:szCs w:val="24"/>
              </w:rPr>
              <w:t>solicito</w:t>
            </w:r>
            <w:proofErr w:type="spellEnd"/>
            <w:r w:rsidRPr="001975AC">
              <w:rPr>
                <w:rFonts w:ascii="Palatino Linotype" w:hAnsi="Palatino Linotype"/>
                <w:i/>
                <w:sz w:val="24"/>
                <w:szCs w:val="24"/>
              </w:rPr>
              <w:t xml:space="preserve"> por consulta directa y sin argumentos sabiendo que los registros están digitales, los niegan en su totalidad”</w:t>
            </w:r>
          </w:p>
        </w:tc>
      </w:tr>
      <w:tr w:rsidR="001975AC" w:rsidRPr="001975AC" w14:paraId="6C20CD6B" w14:textId="77777777" w:rsidTr="00C62B28">
        <w:trPr>
          <w:trHeight w:val="1384"/>
          <w:jc w:val="center"/>
        </w:trPr>
        <w:tc>
          <w:tcPr>
            <w:tcW w:w="2689" w:type="dxa"/>
          </w:tcPr>
          <w:p w14:paraId="21651FA6"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lastRenderedPageBreak/>
              <w:t>02197/INFOEM/IP/RR/2019</w:t>
            </w:r>
          </w:p>
        </w:tc>
        <w:tc>
          <w:tcPr>
            <w:tcW w:w="3324" w:type="dxa"/>
          </w:tcPr>
          <w:p w14:paraId="3F7BD9DA" w14:textId="77777777" w:rsidR="00C62B28" w:rsidRPr="001975AC" w:rsidRDefault="00C62B28" w:rsidP="00C62B28">
            <w:pPr>
              <w:rPr>
                <w:rFonts w:ascii="Palatino Linotype" w:hAnsi="Palatino Linotype"/>
                <w:i/>
              </w:rPr>
            </w:pPr>
            <w:r w:rsidRPr="001975AC">
              <w:rPr>
                <w:rFonts w:ascii="Palatino Linotype" w:hAnsi="Palatino Linotype"/>
                <w:i/>
              </w:rPr>
              <w:t xml:space="preserve">“No entregan lo que se </w:t>
            </w:r>
            <w:proofErr w:type="spellStart"/>
            <w:r w:rsidRPr="001975AC">
              <w:rPr>
                <w:rFonts w:ascii="Palatino Linotype" w:hAnsi="Palatino Linotype"/>
                <w:i/>
              </w:rPr>
              <w:t>solicito</w:t>
            </w:r>
            <w:proofErr w:type="spellEnd"/>
            <w:r w:rsidRPr="001975AC">
              <w:rPr>
                <w:rFonts w:ascii="Palatino Linotype" w:hAnsi="Palatino Linotype"/>
                <w:i/>
              </w:rPr>
              <w:t>”</w:t>
            </w:r>
          </w:p>
        </w:tc>
        <w:tc>
          <w:tcPr>
            <w:tcW w:w="2815" w:type="dxa"/>
          </w:tcPr>
          <w:p w14:paraId="0D616307"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 xml:space="preserve">“Los servidores públicos están al servicio de la </w:t>
            </w:r>
            <w:proofErr w:type="spellStart"/>
            <w:r w:rsidRPr="001975AC">
              <w:rPr>
                <w:rFonts w:ascii="Palatino Linotype" w:hAnsi="Palatino Linotype"/>
                <w:i/>
                <w:sz w:val="24"/>
                <w:szCs w:val="24"/>
              </w:rPr>
              <w:t>ciudadania</w:t>
            </w:r>
            <w:proofErr w:type="spellEnd"/>
            <w:r w:rsidRPr="001975AC">
              <w:rPr>
                <w:rFonts w:ascii="Palatino Linotype" w:hAnsi="Palatino Linotype"/>
                <w:i/>
                <w:sz w:val="24"/>
                <w:szCs w:val="24"/>
              </w:rPr>
              <w:t xml:space="preserve"> y del área específica en la </w:t>
            </w:r>
            <w:proofErr w:type="spellStart"/>
            <w:r w:rsidRPr="001975AC">
              <w:rPr>
                <w:rFonts w:ascii="Palatino Linotype" w:hAnsi="Palatino Linotype"/>
                <w:i/>
                <w:sz w:val="24"/>
                <w:szCs w:val="24"/>
              </w:rPr>
              <w:t>cuál</w:t>
            </w:r>
            <w:proofErr w:type="spellEnd"/>
            <w:r w:rsidRPr="001975AC">
              <w:rPr>
                <w:rFonts w:ascii="Palatino Linotype" w:hAnsi="Palatino Linotype"/>
                <w:i/>
                <w:sz w:val="24"/>
                <w:szCs w:val="24"/>
              </w:rPr>
              <w:t xml:space="preserve"> prestan sus servicios, como es posible que esta Titular no atiende personas y no se tiene un control de ingreso a la Rectoría, es obvio que en todas las dependencias tanto centralizadas como descentralizadas, se genera esta información, posee y procesa, simplemente se niega”</w:t>
            </w:r>
          </w:p>
        </w:tc>
      </w:tr>
      <w:tr w:rsidR="001975AC" w:rsidRPr="001975AC" w14:paraId="17EEB201" w14:textId="77777777" w:rsidTr="00C62B28">
        <w:trPr>
          <w:trHeight w:val="1384"/>
          <w:jc w:val="center"/>
        </w:trPr>
        <w:tc>
          <w:tcPr>
            <w:tcW w:w="2689" w:type="dxa"/>
          </w:tcPr>
          <w:p w14:paraId="417585D2"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02198/INFOEM/IP/RR/2019</w:t>
            </w:r>
          </w:p>
        </w:tc>
        <w:tc>
          <w:tcPr>
            <w:tcW w:w="3324" w:type="dxa"/>
          </w:tcPr>
          <w:p w14:paraId="549B9E2F"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71104331"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Los servidores públicos están al servicio de la </w:t>
            </w:r>
            <w:proofErr w:type="spellStart"/>
            <w:r w:rsidR="006B2814" w:rsidRPr="001975AC">
              <w:rPr>
                <w:rFonts w:ascii="Palatino Linotype" w:hAnsi="Palatino Linotype"/>
                <w:i/>
                <w:sz w:val="24"/>
                <w:szCs w:val="24"/>
              </w:rPr>
              <w:t>ciudadania</w:t>
            </w:r>
            <w:proofErr w:type="spellEnd"/>
            <w:r w:rsidR="006B2814" w:rsidRPr="001975AC">
              <w:rPr>
                <w:rFonts w:ascii="Palatino Linotype" w:hAnsi="Palatino Linotype"/>
                <w:i/>
                <w:sz w:val="24"/>
                <w:szCs w:val="24"/>
              </w:rPr>
              <w:t xml:space="preserve"> y del área específica en la </w:t>
            </w:r>
            <w:proofErr w:type="spellStart"/>
            <w:r w:rsidR="006B2814" w:rsidRPr="001975AC">
              <w:rPr>
                <w:rFonts w:ascii="Palatino Linotype" w:hAnsi="Palatino Linotype"/>
                <w:i/>
                <w:sz w:val="24"/>
                <w:szCs w:val="24"/>
              </w:rPr>
              <w:t>cuál</w:t>
            </w:r>
            <w:proofErr w:type="spellEnd"/>
            <w:r w:rsidR="006B2814" w:rsidRPr="001975AC">
              <w:rPr>
                <w:rFonts w:ascii="Palatino Linotype" w:hAnsi="Palatino Linotype"/>
                <w:i/>
                <w:sz w:val="24"/>
                <w:szCs w:val="24"/>
              </w:rPr>
              <w:t xml:space="preserve"> prestan sus servicios, como es posible que este tipejo no atiende personas y no se tiene un control de ingreso a la Rectoría, es obvio que en todas las dependencias tanto centralizadas como descentralizadas, se genera esta información, posee y procesa, simplemente se niega</w:t>
            </w:r>
            <w:r w:rsidRPr="001975AC">
              <w:rPr>
                <w:rFonts w:ascii="Palatino Linotype" w:hAnsi="Palatino Linotype"/>
                <w:i/>
                <w:sz w:val="24"/>
                <w:szCs w:val="24"/>
              </w:rPr>
              <w:t>”</w:t>
            </w:r>
          </w:p>
        </w:tc>
      </w:tr>
      <w:tr w:rsidR="001975AC" w:rsidRPr="001975AC" w14:paraId="37A88C7A" w14:textId="77777777" w:rsidTr="00C62B28">
        <w:trPr>
          <w:trHeight w:val="1384"/>
          <w:jc w:val="center"/>
        </w:trPr>
        <w:tc>
          <w:tcPr>
            <w:tcW w:w="2689" w:type="dxa"/>
          </w:tcPr>
          <w:p w14:paraId="3B2F85F0"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02199/INFOEM/IP/RR/2019</w:t>
            </w:r>
          </w:p>
        </w:tc>
        <w:tc>
          <w:tcPr>
            <w:tcW w:w="3324" w:type="dxa"/>
          </w:tcPr>
          <w:p w14:paraId="29321D28"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029560A0"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os servidores públicos están al servicio de la </w:t>
            </w:r>
            <w:proofErr w:type="spellStart"/>
            <w:r w:rsidR="006B2814" w:rsidRPr="001975AC">
              <w:rPr>
                <w:rFonts w:ascii="Palatino Linotype" w:hAnsi="Palatino Linotype"/>
                <w:i/>
                <w:sz w:val="24"/>
                <w:szCs w:val="24"/>
              </w:rPr>
              <w:t>ciudadania</w:t>
            </w:r>
            <w:proofErr w:type="spellEnd"/>
            <w:r w:rsidR="006B2814" w:rsidRPr="001975AC">
              <w:rPr>
                <w:rFonts w:ascii="Palatino Linotype" w:hAnsi="Palatino Linotype"/>
                <w:i/>
                <w:sz w:val="24"/>
                <w:szCs w:val="24"/>
              </w:rPr>
              <w:t xml:space="preserve"> y del área específica en la </w:t>
            </w:r>
            <w:proofErr w:type="spellStart"/>
            <w:r w:rsidR="006B2814" w:rsidRPr="001975AC">
              <w:rPr>
                <w:rFonts w:ascii="Palatino Linotype" w:hAnsi="Palatino Linotype"/>
                <w:i/>
                <w:sz w:val="24"/>
                <w:szCs w:val="24"/>
              </w:rPr>
              <w:t>cuál</w:t>
            </w:r>
            <w:proofErr w:type="spellEnd"/>
            <w:r w:rsidR="006B2814" w:rsidRPr="001975AC">
              <w:rPr>
                <w:rFonts w:ascii="Palatino Linotype" w:hAnsi="Palatino Linotype"/>
                <w:i/>
                <w:sz w:val="24"/>
                <w:szCs w:val="24"/>
              </w:rPr>
              <w:t xml:space="preserve"> prestan sus servicios, como es posible que este sr no </w:t>
            </w:r>
            <w:r w:rsidR="006B2814" w:rsidRPr="001975AC">
              <w:rPr>
                <w:rFonts w:ascii="Palatino Linotype" w:hAnsi="Palatino Linotype"/>
                <w:i/>
                <w:sz w:val="24"/>
                <w:szCs w:val="24"/>
              </w:rPr>
              <w:lastRenderedPageBreak/>
              <w:t>atiende personas y no se tiene un control de ingreso a la Rectoría, es obvio que en todas las dependencias tanto centralizadas como descentralizadas, se genera esta información, posee y procesa, simplemente se niega</w:t>
            </w:r>
            <w:r w:rsidRPr="001975AC">
              <w:rPr>
                <w:rFonts w:ascii="Palatino Linotype" w:hAnsi="Palatino Linotype"/>
                <w:i/>
                <w:sz w:val="24"/>
                <w:szCs w:val="24"/>
              </w:rPr>
              <w:t>”</w:t>
            </w:r>
          </w:p>
        </w:tc>
      </w:tr>
      <w:tr w:rsidR="001975AC" w:rsidRPr="001975AC" w14:paraId="2D2D3D53" w14:textId="77777777" w:rsidTr="00C62B28">
        <w:trPr>
          <w:trHeight w:val="1384"/>
          <w:jc w:val="center"/>
        </w:trPr>
        <w:tc>
          <w:tcPr>
            <w:tcW w:w="2689" w:type="dxa"/>
          </w:tcPr>
          <w:p w14:paraId="5822008F"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lastRenderedPageBreak/>
              <w:t>02200/INFOEM/IP/RR/2019</w:t>
            </w:r>
          </w:p>
        </w:tc>
        <w:tc>
          <w:tcPr>
            <w:tcW w:w="3324" w:type="dxa"/>
          </w:tcPr>
          <w:p w14:paraId="2B7C4F6F"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5B0014DD"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Los servidores públicos están al servicio de la </w:t>
            </w:r>
            <w:proofErr w:type="spellStart"/>
            <w:r w:rsidR="006B2814" w:rsidRPr="001975AC">
              <w:rPr>
                <w:rFonts w:ascii="Palatino Linotype" w:hAnsi="Palatino Linotype"/>
                <w:i/>
                <w:sz w:val="24"/>
                <w:szCs w:val="24"/>
              </w:rPr>
              <w:t>ciudadania</w:t>
            </w:r>
            <w:proofErr w:type="spellEnd"/>
            <w:r w:rsidR="006B2814" w:rsidRPr="001975AC">
              <w:rPr>
                <w:rFonts w:ascii="Palatino Linotype" w:hAnsi="Palatino Linotype"/>
                <w:i/>
                <w:sz w:val="24"/>
                <w:szCs w:val="24"/>
              </w:rPr>
              <w:t xml:space="preserve"> y del área específica en la </w:t>
            </w:r>
            <w:proofErr w:type="spellStart"/>
            <w:r w:rsidR="006B2814" w:rsidRPr="001975AC">
              <w:rPr>
                <w:rFonts w:ascii="Palatino Linotype" w:hAnsi="Palatino Linotype"/>
                <w:i/>
                <w:sz w:val="24"/>
                <w:szCs w:val="24"/>
              </w:rPr>
              <w:t>cuál</w:t>
            </w:r>
            <w:proofErr w:type="spellEnd"/>
            <w:r w:rsidR="006B2814" w:rsidRPr="001975AC">
              <w:rPr>
                <w:rFonts w:ascii="Palatino Linotype" w:hAnsi="Palatino Linotype"/>
                <w:i/>
                <w:sz w:val="24"/>
                <w:szCs w:val="24"/>
              </w:rPr>
              <w:t xml:space="preserve"> prestan sus servicios, como es posible que este sr no atiende personas y no se tiene un control de ingreso a la Rectoría, es obvio que en todas las dependencias tanto centralizadas como descentralizadas, se genera esta información, posee y procesa, simplemente se niega</w:t>
            </w:r>
            <w:r w:rsidRPr="001975AC">
              <w:rPr>
                <w:rFonts w:ascii="Palatino Linotype" w:hAnsi="Palatino Linotype"/>
                <w:i/>
                <w:sz w:val="24"/>
                <w:szCs w:val="24"/>
              </w:rPr>
              <w:t>”</w:t>
            </w:r>
          </w:p>
        </w:tc>
      </w:tr>
      <w:tr w:rsidR="001975AC" w:rsidRPr="001975AC" w14:paraId="3380BABA" w14:textId="77777777" w:rsidTr="00C62B28">
        <w:trPr>
          <w:trHeight w:val="1384"/>
          <w:jc w:val="center"/>
        </w:trPr>
        <w:tc>
          <w:tcPr>
            <w:tcW w:w="2689" w:type="dxa"/>
          </w:tcPr>
          <w:p w14:paraId="3B96673A"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02201/INFOEM/IP/RR/2019</w:t>
            </w:r>
          </w:p>
        </w:tc>
        <w:tc>
          <w:tcPr>
            <w:tcW w:w="3324" w:type="dxa"/>
          </w:tcPr>
          <w:p w14:paraId="14030041"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522D6B78"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No se </w:t>
            </w:r>
            <w:proofErr w:type="spellStart"/>
            <w:r w:rsidR="006B2814" w:rsidRPr="001975AC">
              <w:rPr>
                <w:rFonts w:ascii="Palatino Linotype" w:hAnsi="Palatino Linotype"/>
                <w:i/>
                <w:sz w:val="24"/>
                <w:szCs w:val="24"/>
              </w:rPr>
              <w:t>solicito</w:t>
            </w:r>
            <w:proofErr w:type="spellEnd"/>
            <w:r w:rsidR="006B2814" w:rsidRPr="001975AC">
              <w:rPr>
                <w:rFonts w:ascii="Palatino Linotype" w:hAnsi="Palatino Linotype"/>
                <w:i/>
                <w:sz w:val="24"/>
                <w:szCs w:val="24"/>
              </w:rPr>
              <w:t xml:space="preserve"> por consulta directa, sin argumento alguno se niega la entrega de información</w:t>
            </w:r>
            <w:r w:rsidRPr="001975AC">
              <w:rPr>
                <w:rFonts w:ascii="Palatino Linotype" w:hAnsi="Palatino Linotype"/>
                <w:i/>
                <w:sz w:val="24"/>
                <w:szCs w:val="24"/>
              </w:rPr>
              <w:t>”</w:t>
            </w:r>
          </w:p>
        </w:tc>
      </w:tr>
      <w:tr w:rsidR="001975AC" w:rsidRPr="001975AC" w14:paraId="4F29D12F" w14:textId="77777777" w:rsidTr="00C62B28">
        <w:trPr>
          <w:trHeight w:val="1384"/>
          <w:jc w:val="center"/>
        </w:trPr>
        <w:tc>
          <w:tcPr>
            <w:tcW w:w="2689" w:type="dxa"/>
          </w:tcPr>
          <w:p w14:paraId="6C884D21"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02202/INFOEM/IP/RR/2019</w:t>
            </w:r>
          </w:p>
        </w:tc>
        <w:tc>
          <w:tcPr>
            <w:tcW w:w="3324" w:type="dxa"/>
          </w:tcPr>
          <w:p w14:paraId="4403E9D8"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lo que se pidió</w:t>
            </w:r>
            <w:r w:rsidRPr="001975AC">
              <w:rPr>
                <w:rFonts w:ascii="Palatino Linotype" w:hAnsi="Palatino Linotype"/>
                <w:i/>
              </w:rPr>
              <w:t>”</w:t>
            </w:r>
          </w:p>
        </w:tc>
        <w:tc>
          <w:tcPr>
            <w:tcW w:w="2815" w:type="dxa"/>
          </w:tcPr>
          <w:p w14:paraId="652ECAE0"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No se </w:t>
            </w:r>
            <w:proofErr w:type="spellStart"/>
            <w:r w:rsidR="006B2814" w:rsidRPr="001975AC">
              <w:rPr>
                <w:rFonts w:ascii="Palatino Linotype" w:hAnsi="Palatino Linotype"/>
                <w:i/>
                <w:sz w:val="24"/>
                <w:szCs w:val="24"/>
              </w:rPr>
              <w:t>solicito</w:t>
            </w:r>
            <w:proofErr w:type="spellEnd"/>
            <w:r w:rsidR="006B2814" w:rsidRPr="001975AC">
              <w:rPr>
                <w:rFonts w:ascii="Palatino Linotype" w:hAnsi="Palatino Linotype"/>
                <w:i/>
                <w:sz w:val="24"/>
                <w:szCs w:val="24"/>
              </w:rPr>
              <w:t xml:space="preserve"> por consulta directa, sin argumento alguno se niega la entrega de información</w:t>
            </w:r>
            <w:r w:rsidRPr="001975AC">
              <w:rPr>
                <w:rFonts w:ascii="Palatino Linotype" w:hAnsi="Palatino Linotype"/>
                <w:i/>
                <w:sz w:val="24"/>
                <w:szCs w:val="24"/>
              </w:rPr>
              <w:t>”</w:t>
            </w:r>
          </w:p>
        </w:tc>
      </w:tr>
      <w:tr w:rsidR="001975AC" w:rsidRPr="001975AC" w14:paraId="5CB29028" w14:textId="77777777" w:rsidTr="00C62B28">
        <w:trPr>
          <w:trHeight w:val="1384"/>
          <w:jc w:val="center"/>
        </w:trPr>
        <w:tc>
          <w:tcPr>
            <w:tcW w:w="2689" w:type="dxa"/>
          </w:tcPr>
          <w:p w14:paraId="124AE1CD"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lastRenderedPageBreak/>
              <w:t>02203/INFOEM/IP/RR/2019</w:t>
            </w:r>
          </w:p>
        </w:tc>
        <w:tc>
          <w:tcPr>
            <w:tcW w:w="3324" w:type="dxa"/>
          </w:tcPr>
          <w:p w14:paraId="5DC53443"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lo que se pidió</w:t>
            </w:r>
            <w:r w:rsidRPr="001975AC">
              <w:rPr>
                <w:rFonts w:ascii="Palatino Linotype" w:hAnsi="Palatino Linotype"/>
                <w:i/>
              </w:rPr>
              <w:t>”</w:t>
            </w:r>
          </w:p>
        </w:tc>
        <w:tc>
          <w:tcPr>
            <w:tcW w:w="2815" w:type="dxa"/>
          </w:tcPr>
          <w:p w14:paraId="7172D06B"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No se </w:t>
            </w:r>
            <w:proofErr w:type="spellStart"/>
            <w:r w:rsidR="006B2814" w:rsidRPr="001975AC">
              <w:rPr>
                <w:rFonts w:ascii="Palatino Linotype" w:hAnsi="Palatino Linotype"/>
                <w:i/>
                <w:sz w:val="24"/>
                <w:szCs w:val="24"/>
              </w:rPr>
              <w:t>esta</w:t>
            </w:r>
            <w:proofErr w:type="spellEnd"/>
            <w:r w:rsidR="006B2814" w:rsidRPr="001975AC">
              <w:rPr>
                <w:rFonts w:ascii="Palatino Linotype" w:hAnsi="Palatino Linotype"/>
                <w:i/>
                <w:sz w:val="24"/>
                <w:szCs w:val="24"/>
              </w:rPr>
              <w:t xml:space="preserve"> pretendiendo nada, la ignorante que emite porque que no puede ni integrar una respuesta satisfactoriamente es omisa en referir las condiciones que el Presidente de los Estados Unidos Mexicanos ha instruido y solo porque está es lame botas de otro Partido Político no entrega respuesta </w:t>
            </w:r>
            <w:proofErr w:type="spellStart"/>
            <w:r w:rsidR="006B2814" w:rsidRPr="001975AC">
              <w:rPr>
                <w:rFonts w:ascii="Palatino Linotype" w:hAnsi="Palatino Linotype"/>
                <w:i/>
                <w:sz w:val="24"/>
                <w:szCs w:val="24"/>
              </w:rPr>
              <w:t>algúnay</w:t>
            </w:r>
            <w:proofErr w:type="spellEnd"/>
            <w:r w:rsidR="006B2814" w:rsidRPr="001975AC">
              <w:rPr>
                <w:rFonts w:ascii="Palatino Linotype" w:hAnsi="Palatino Linotype"/>
                <w:i/>
                <w:sz w:val="24"/>
                <w:szCs w:val="24"/>
              </w:rPr>
              <w:t xml:space="preserve"> viola el derecho de acceso a la información</w:t>
            </w:r>
            <w:r w:rsidRPr="001975AC">
              <w:rPr>
                <w:rFonts w:ascii="Palatino Linotype" w:hAnsi="Palatino Linotype"/>
                <w:i/>
                <w:sz w:val="24"/>
                <w:szCs w:val="24"/>
              </w:rPr>
              <w:t>”</w:t>
            </w:r>
          </w:p>
        </w:tc>
      </w:tr>
      <w:tr w:rsidR="001975AC" w:rsidRPr="001975AC" w14:paraId="08D5CF4E" w14:textId="77777777" w:rsidTr="00C62B28">
        <w:trPr>
          <w:trHeight w:val="1384"/>
          <w:jc w:val="center"/>
        </w:trPr>
        <w:tc>
          <w:tcPr>
            <w:tcW w:w="2689" w:type="dxa"/>
          </w:tcPr>
          <w:p w14:paraId="49512EF7"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02204/INFOEM/IP/RR/2019</w:t>
            </w:r>
          </w:p>
        </w:tc>
        <w:tc>
          <w:tcPr>
            <w:tcW w:w="3324" w:type="dxa"/>
          </w:tcPr>
          <w:p w14:paraId="4A838ACD"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lo que se pidió</w:t>
            </w:r>
            <w:r w:rsidRPr="001975AC">
              <w:rPr>
                <w:rFonts w:ascii="Palatino Linotype" w:hAnsi="Palatino Linotype"/>
                <w:i/>
              </w:rPr>
              <w:t>”</w:t>
            </w:r>
          </w:p>
        </w:tc>
        <w:tc>
          <w:tcPr>
            <w:tcW w:w="2815" w:type="dxa"/>
          </w:tcPr>
          <w:p w14:paraId="3370C8D8"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El Código de Conducta y el Comité de Ética de la Universidad son de adorno INDIA, sepa fundamentar y entregar la información que se pide, se tiene un Órgano Interno de Control que es donde el propio Comité secunda estás acciones, o </w:t>
            </w:r>
            <w:proofErr w:type="spellStart"/>
            <w:r w:rsidR="006B2814" w:rsidRPr="001975AC">
              <w:rPr>
                <w:rFonts w:ascii="Palatino Linotype" w:hAnsi="Palatino Linotype"/>
                <w:i/>
                <w:sz w:val="24"/>
                <w:szCs w:val="24"/>
              </w:rPr>
              <w:t>sera</w:t>
            </w:r>
            <w:proofErr w:type="spellEnd"/>
            <w:r w:rsidR="006B2814" w:rsidRPr="001975AC">
              <w:rPr>
                <w:rFonts w:ascii="Palatino Linotype" w:hAnsi="Palatino Linotype"/>
                <w:i/>
                <w:sz w:val="24"/>
                <w:szCs w:val="24"/>
              </w:rPr>
              <w:t xml:space="preserve"> que como hay hermanos Vallejo Coyote e hijos de Felipe Castillo no se entrega la información y que aparte de todo están publicados en su IPOMEX</w:t>
            </w:r>
            <w:r w:rsidRPr="001975AC">
              <w:rPr>
                <w:rFonts w:ascii="Palatino Linotype" w:hAnsi="Palatino Linotype"/>
                <w:i/>
                <w:sz w:val="24"/>
                <w:szCs w:val="24"/>
              </w:rPr>
              <w:t>”</w:t>
            </w:r>
          </w:p>
        </w:tc>
      </w:tr>
      <w:tr w:rsidR="001975AC" w:rsidRPr="001975AC" w14:paraId="1CF13F6F" w14:textId="77777777" w:rsidTr="00C62B28">
        <w:trPr>
          <w:trHeight w:val="1384"/>
          <w:jc w:val="center"/>
        </w:trPr>
        <w:tc>
          <w:tcPr>
            <w:tcW w:w="2689" w:type="dxa"/>
          </w:tcPr>
          <w:p w14:paraId="0D7E85BB"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02205/INFOEM/IP/RR/2019</w:t>
            </w:r>
          </w:p>
        </w:tc>
        <w:tc>
          <w:tcPr>
            <w:tcW w:w="3324" w:type="dxa"/>
          </w:tcPr>
          <w:p w14:paraId="49DD18B8"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lo que se pidió</w:t>
            </w:r>
            <w:r w:rsidRPr="001975AC">
              <w:rPr>
                <w:rFonts w:ascii="Palatino Linotype" w:hAnsi="Palatino Linotype"/>
                <w:i/>
              </w:rPr>
              <w:t>”</w:t>
            </w:r>
          </w:p>
        </w:tc>
        <w:tc>
          <w:tcPr>
            <w:tcW w:w="2815" w:type="dxa"/>
          </w:tcPr>
          <w:p w14:paraId="420A371E"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No se entrega la información solicitada que es generada, ya que como servidores públicos tiene que generar la atención correspondiente a los </w:t>
            </w:r>
            <w:r w:rsidR="006B2814" w:rsidRPr="001975AC">
              <w:rPr>
                <w:rFonts w:ascii="Palatino Linotype" w:hAnsi="Palatino Linotype"/>
                <w:i/>
                <w:sz w:val="24"/>
                <w:szCs w:val="24"/>
              </w:rPr>
              <w:lastRenderedPageBreak/>
              <w:t xml:space="preserve">solicitantes, aparte de negar las respuestas a los </w:t>
            </w:r>
            <w:proofErr w:type="spellStart"/>
            <w:r w:rsidR="006B2814" w:rsidRPr="001975AC">
              <w:rPr>
                <w:rFonts w:ascii="Palatino Linotype" w:hAnsi="Palatino Linotype"/>
                <w:i/>
                <w:sz w:val="24"/>
                <w:szCs w:val="24"/>
              </w:rPr>
              <w:t>Saimex</w:t>
            </w:r>
            <w:proofErr w:type="spellEnd"/>
            <w:r w:rsidR="006B2814" w:rsidRPr="001975AC">
              <w:rPr>
                <w:rFonts w:ascii="Palatino Linotype" w:hAnsi="Palatino Linotype"/>
                <w:i/>
                <w:sz w:val="24"/>
                <w:szCs w:val="24"/>
              </w:rPr>
              <w:t>, también se niegan a cumplir con su trabajo</w:t>
            </w:r>
            <w:r w:rsidRPr="001975AC">
              <w:rPr>
                <w:rFonts w:ascii="Palatino Linotype" w:hAnsi="Palatino Linotype"/>
                <w:i/>
                <w:sz w:val="24"/>
                <w:szCs w:val="24"/>
              </w:rPr>
              <w:t>”</w:t>
            </w:r>
          </w:p>
        </w:tc>
      </w:tr>
      <w:tr w:rsidR="001975AC" w:rsidRPr="001975AC" w14:paraId="63EC79BE" w14:textId="77777777" w:rsidTr="00C62B28">
        <w:trPr>
          <w:trHeight w:val="1384"/>
          <w:jc w:val="center"/>
        </w:trPr>
        <w:tc>
          <w:tcPr>
            <w:tcW w:w="2689" w:type="dxa"/>
          </w:tcPr>
          <w:p w14:paraId="6E1B4E60"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lastRenderedPageBreak/>
              <w:t>02206/INFOEM/IP/RR/2019</w:t>
            </w:r>
          </w:p>
        </w:tc>
        <w:tc>
          <w:tcPr>
            <w:tcW w:w="3324" w:type="dxa"/>
          </w:tcPr>
          <w:p w14:paraId="289ABCE7" w14:textId="77777777" w:rsidR="00C62B28" w:rsidRPr="001975AC" w:rsidRDefault="00C62B28" w:rsidP="006B2814">
            <w:pPr>
              <w:jc w:val="both"/>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hay respuesta a la información solicitada</w:t>
            </w:r>
            <w:r w:rsidRPr="001975AC">
              <w:rPr>
                <w:rFonts w:ascii="Palatino Linotype" w:hAnsi="Palatino Linotype"/>
                <w:i/>
              </w:rPr>
              <w:t>”</w:t>
            </w:r>
          </w:p>
        </w:tc>
        <w:tc>
          <w:tcPr>
            <w:tcW w:w="2815" w:type="dxa"/>
          </w:tcPr>
          <w:p w14:paraId="534D9F7E"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No se entrega la información solicitada que es generada, ya que como servidores públicos tiene que generar la atención correspondiente a los solicitantes, aparte de negar las respuestas a los </w:t>
            </w:r>
            <w:proofErr w:type="spellStart"/>
            <w:r w:rsidR="006B2814" w:rsidRPr="001975AC">
              <w:rPr>
                <w:rFonts w:ascii="Palatino Linotype" w:hAnsi="Palatino Linotype"/>
                <w:i/>
                <w:sz w:val="24"/>
                <w:szCs w:val="24"/>
              </w:rPr>
              <w:t>Saimex</w:t>
            </w:r>
            <w:proofErr w:type="spellEnd"/>
            <w:r w:rsidR="006B2814" w:rsidRPr="001975AC">
              <w:rPr>
                <w:rFonts w:ascii="Palatino Linotype" w:hAnsi="Palatino Linotype"/>
                <w:i/>
                <w:sz w:val="24"/>
                <w:szCs w:val="24"/>
              </w:rPr>
              <w:t>, también se niegan a cumplir con su trabajo</w:t>
            </w:r>
            <w:r w:rsidRPr="001975AC">
              <w:rPr>
                <w:rFonts w:ascii="Palatino Linotype" w:hAnsi="Palatino Linotype"/>
                <w:i/>
                <w:sz w:val="24"/>
                <w:szCs w:val="24"/>
              </w:rPr>
              <w:t>”</w:t>
            </w:r>
          </w:p>
        </w:tc>
      </w:tr>
      <w:tr w:rsidR="001975AC" w:rsidRPr="001975AC" w14:paraId="06A23FE5" w14:textId="77777777" w:rsidTr="00C62B28">
        <w:trPr>
          <w:trHeight w:val="1384"/>
          <w:jc w:val="center"/>
        </w:trPr>
        <w:tc>
          <w:tcPr>
            <w:tcW w:w="2689" w:type="dxa"/>
          </w:tcPr>
          <w:p w14:paraId="0207471E"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02207/INFOEM/IP/RR/2019</w:t>
            </w:r>
          </w:p>
        </w:tc>
        <w:tc>
          <w:tcPr>
            <w:tcW w:w="3324" w:type="dxa"/>
          </w:tcPr>
          <w:p w14:paraId="6C3FFC3F"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6DBCFF7D"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proofErr w:type="spellStart"/>
            <w:r w:rsidR="006B2814" w:rsidRPr="001975AC">
              <w:rPr>
                <w:rFonts w:ascii="Palatino Linotype" w:hAnsi="Palatino Linotype"/>
                <w:i/>
                <w:sz w:val="24"/>
                <w:szCs w:val="24"/>
              </w:rPr>
              <w:t>Osea</w:t>
            </w:r>
            <w:proofErr w:type="spellEnd"/>
            <w:r w:rsidR="006B2814" w:rsidRPr="001975AC">
              <w:rPr>
                <w:rFonts w:ascii="Palatino Linotype" w:hAnsi="Palatino Linotype"/>
                <w:i/>
                <w:sz w:val="24"/>
                <w:szCs w:val="24"/>
              </w:rPr>
              <w:t xml:space="preserve"> que ahora los Directores ya niegan esa información, cuando en días recientes se </w:t>
            </w:r>
            <w:proofErr w:type="spellStart"/>
            <w:r w:rsidR="006B2814" w:rsidRPr="001975AC">
              <w:rPr>
                <w:rFonts w:ascii="Palatino Linotype" w:hAnsi="Palatino Linotype"/>
                <w:i/>
                <w:sz w:val="24"/>
                <w:szCs w:val="24"/>
              </w:rPr>
              <w:t>vió</w:t>
            </w:r>
            <w:proofErr w:type="spellEnd"/>
            <w:r w:rsidR="006B2814" w:rsidRPr="001975AC">
              <w:rPr>
                <w:rFonts w:ascii="Palatino Linotype" w:hAnsi="Palatino Linotype"/>
                <w:i/>
                <w:sz w:val="24"/>
                <w:szCs w:val="24"/>
              </w:rPr>
              <w:t xml:space="preserve"> claramente que hasta horario y días ya manejan con los alumnos los profesores, claro que no se obliga a generar la información, pero </w:t>
            </w:r>
            <w:proofErr w:type="spellStart"/>
            <w:r w:rsidR="006B2814" w:rsidRPr="001975AC">
              <w:rPr>
                <w:rFonts w:ascii="Palatino Linotype" w:hAnsi="Palatino Linotype"/>
                <w:i/>
                <w:sz w:val="24"/>
                <w:szCs w:val="24"/>
              </w:rPr>
              <w:t>si</w:t>
            </w:r>
            <w:proofErr w:type="spellEnd"/>
            <w:r w:rsidR="006B2814" w:rsidRPr="001975AC">
              <w:rPr>
                <w:rFonts w:ascii="Palatino Linotype" w:hAnsi="Palatino Linotype"/>
                <w:i/>
                <w:sz w:val="24"/>
                <w:szCs w:val="24"/>
              </w:rPr>
              <w:t xml:space="preserve"> la tienen o que reportan a la Coordinación de Universidades Politécnicas y Tecnológicas, sus argumentos infantiles solo evidencian sus violaciones al derecho de acceso a la información</w:t>
            </w:r>
            <w:r w:rsidRPr="001975AC">
              <w:rPr>
                <w:rFonts w:ascii="Palatino Linotype" w:hAnsi="Palatino Linotype"/>
                <w:i/>
                <w:sz w:val="24"/>
                <w:szCs w:val="24"/>
              </w:rPr>
              <w:t>”</w:t>
            </w:r>
          </w:p>
        </w:tc>
      </w:tr>
      <w:tr w:rsidR="001975AC" w:rsidRPr="001975AC" w14:paraId="1EC81ADE" w14:textId="77777777" w:rsidTr="00C62B28">
        <w:trPr>
          <w:trHeight w:val="1384"/>
          <w:jc w:val="center"/>
        </w:trPr>
        <w:tc>
          <w:tcPr>
            <w:tcW w:w="2689" w:type="dxa"/>
          </w:tcPr>
          <w:p w14:paraId="1979F3CF"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02208/INFOEM/IP/RR/2019</w:t>
            </w:r>
          </w:p>
        </w:tc>
        <w:tc>
          <w:tcPr>
            <w:tcW w:w="3324" w:type="dxa"/>
          </w:tcPr>
          <w:p w14:paraId="768B07D7" w14:textId="77777777" w:rsidR="00C62B28" w:rsidRPr="001975AC" w:rsidRDefault="00C62B28" w:rsidP="00C62B28">
            <w:pPr>
              <w:rPr>
                <w:rFonts w:ascii="Palatino Linotype" w:hAnsi="Palatino Linotype"/>
                <w:i/>
              </w:rPr>
            </w:pPr>
            <w:r w:rsidRPr="001975AC">
              <w:rPr>
                <w:rFonts w:ascii="Palatino Linotype" w:hAnsi="Palatino Linotype"/>
                <w:i/>
              </w:rPr>
              <w:t>“</w:t>
            </w:r>
            <w:r w:rsidR="006B2814" w:rsidRPr="001975AC">
              <w:rPr>
                <w:rFonts w:ascii="Palatino Linotype" w:hAnsi="Palatino Linotype"/>
                <w:i/>
              </w:rPr>
              <w:t>No se entrega la información</w:t>
            </w:r>
            <w:r w:rsidRPr="001975AC">
              <w:rPr>
                <w:rFonts w:ascii="Palatino Linotype" w:hAnsi="Palatino Linotype"/>
                <w:i/>
              </w:rPr>
              <w:t>”</w:t>
            </w:r>
          </w:p>
        </w:tc>
        <w:tc>
          <w:tcPr>
            <w:tcW w:w="2815" w:type="dxa"/>
          </w:tcPr>
          <w:p w14:paraId="4EB8B36C" w14:textId="77777777" w:rsidR="00C62B28" w:rsidRPr="001975AC" w:rsidRDefault="00C62B28" w:rsidP="006B2814">
            <w:pPr>
              <w:jc w:val="both"/>
              <w:rPr>
                <w:rFonts w:ascii="Palatino Linotype" w:hAnsi="Palatino Linotype"/>
                <w:i/>
                <w:sz w:val="24"/>
                <w:szCs w:val="24"/>
              </w:rPr>
            </w:pPr>
            <w:r w:rsidRPr="001975AC">
              <w:rPr>
                <w:rFonts w:ascii="Palatino Linotype" w:hAnsi="Palatino Linotype"/>
                <w:i/>
                <w:sz w:val="24"/>
                <w:szCs w:val="24"/>
              </w:rPr>
              <w:t>“</w:t>
            </w:r>
            <w:r w:rsidR="006B2814" w:rsidRPr="001975AC">
              <w:rPr>
                <w:rFonts w:ascii="Palatino Linotype" w:hAnsi="Palatino Linotype"/>
                <w:i/>
                <w:sz w:val="24"/>
                <w:szCs w:val="24"/>
              </w:rPr>
              <w:t xml:space="preserve">Mire </w:t>
            </w:r>
            <w:proofErr w:type="spellStart"/>
            <w:r w:rsidR="006B2814" w:rsidRPr="001975AC">
              <w:rPr>
                <w:rFonts w:ascii="Palatino Linotype" w:hAnsi="Palatino Linotype"/>
                <w:i/>
                <w:sz w:val="24"/>
                <w:szCs w:val="24"/>
              </w:rPr>
              <w:t>seudo</w:t>
            </w:r>
            <w:proofErr w:type="spellEnd"/>
            <w:r w:rsidR="006B2814" w:rsidRPr="001975AC">
              <w:rPr>
                <w:rFonts w:ascii="Palatino Linotype" w:hAnsi="Palatino Linotype"/>
                <w:i/>
                <w:sz w:val="24"/>
                <w:szCs w:val="24"/>
              </w:rPr>
              <w:t xml:space="preserve"> maestra, ni siquiera refiere usted desde cuando existen esas plazas en relación al histórico </w:t>
            </w:r>
            <w:r w:rsidR="006B2814" w:rsidRPr="001975AC">
              <w:rPr>
                <w:rFonts w:ascii="Palatino Linotype" w:hAnsi="Palatino Linotype"/>
                <w:i/>
                <w:sz w:val="24"/>
                <w:szCs w:val="24"/>
              </w:rPr>
              <w:lastRenderedPageBreak/>
              <w:t>pedido, de igual forma se le pide los tiempos establecidos que sabemos se tienen o que no por eso se les asignan los tiempos de clase e investigación por ejemplo, deje de jugar y entregue la información</w:t>
            </w:r>
            <w:r w:rsidRPr="001975AC">
              <w:rPr>
                <w:rFonts w:ascii="Palatino Linotype" w:hAnsi="Palatino Linotype"/>
                <w:i/>
                <w:sz w:val="24"/>
                <w:szCs w:val="24"/>
              </w:rPr>
              <w:t>”</w:t>
            </w:r>
          </w:p>
        </w:tc>
      </w:tr>
      <w:tr w:rsidR="001975AC" w:rsidRPr="001975AC" w14:paraId="4E7D1837" w14:textId="77777777" w:rsidTr="00C62B28">
        <w:trPr>
          <w:trHeight w:val="1384"/>
          <w:jc w:val="center"/>
        </w:trPr>
        <w:tc>
          <w:tcPr>
            <w:tcW w:w="2689" w:type="dxa"/>
          </w:tcPr>
          <w:p w14:paraId="7DBB67F3"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lastRenderedPageBreak/>
              <w:t>02209/INFOEM/IP/RR/2019</w:t>
            </w:r>
          </w:p>
        </w:tc>
        <w:tc>
          <w:tcPr>
            <w:tcW w:w="3324" w:type="dxa"/>
          </w:tcPr>
          <w:p w14:paraId="198FC30D"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3B3A813F"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así lo solicitado</w:t>
            </w:r>
            <w:r w:rsidRPr="001975AC">
              <w:rPr>
                <w:rFonts w:ascii="Palatino Linotype" w:hAnsi="Palatino Linotype"/>
                <w:i/>
                <w:sz w:val="24"/>
                <w:szCs w:val="24"/>
              </w:rPr>
              <w:t>”</w:t>
            </w:r>
          </w:p>
        </w:tc>
      </w:tr>
      <w:tr w:rsidR="001975AC" w:rsidRPr="001975AC" w14:paraId="77AF6E3D" w14:textId="77777777" w:rsidTr="00C62B28">
        <w:trPr>
          <w:trHeight w:val="1384"/>
          <w:jc w:val="center"/>
        </w:trPr>
        <w:tc>
          <w:tcPr>
            <w:tcW w:w="2689" w:type="dxa"/>
          </w:tcPr>
          <w:p w14:paraId="3016D704"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02210/INFOEM/IP/RR/2019</w:t>
            </w:r>
          </w:p>
        </w:tc>
        <w:tc>
          <w:tcPr>
            <w:tcW w:w="3324" w:type="dxa"/>
          </w:tcPr>
          <w:p w14:paraId="7743708B"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71417842"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lo solicitado</w:t>
            </w:r>
            <w:r w:rsidRPr="001975AC">
              <w:rPr>
                <w:rFonts w:ascii="Palatino Linotype" w:hAnsi="Palatino Linotype"/>
                <w:i/>
                <w:sz w:val="24"/>
                <w:szCs w:val="24"/>
              </w:rPr>
              <w:t>”</w:t>
            </w:r>
          </w:p>
        </w:tc>
      </w:tr>
      <w:tr w:rsidR="001975AC" w:rsidRPr="001975AC" w14:paraId="7F0571B6" w14:textId="77777777" w:rsidTr="00C62B28">
        <w:trPr>
          <w:trHeight w:val="1384"/>
          <w:jc w:val="center"/>
        </w:trPr>
        <w:tc>
          <w:tcPr>
            <w:tcW w:w="2689" w:type="dxa"/>
          </w:tcPr>
          <w:p w14:paraId="20251A84"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02211/INFOEM/IP/RR/2019</w:t>
            </w:r>
          </w:p>
        </w:tc>
        <w:tc>
          <w:tcPr>
            <w:tcW w:w="3324" w:type="dxa"/>
          </w:tcPr>
          <w:p w14:paraId="4A76F346"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505F9C8B"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lo solicitado</w:t>
            </w:r>
            <w:r w:rsidRPr="001975AC">
              <w:rPr>
                <w:rFonts w:ascii="Palatino Linotype" w:hAnsi="Palatino Linotype"/>
                <w:i/>
                <w:sz w:val="24"/>
                <w:szCs w:val="24"/>
              </w:rPr>
              <w:t>”</w:t>
            </w:r>
          </w:p>
        </w:tc>
      </w:tr>
      <w:tr w:rsidR="001975AC" w:rsidRPr="001975AC" w14:paraId="715EF7F7" w14:textId="77777777" w:rsidTr="00C62B28">
        <w:trPr>
          <w:trHeight w:val="1384"/>
          <w:jc w:val="center"/>
        </w:trPr>
        <w:tc>
          <w:tcPr>
            <w:tcW w:w="2689" w:type="dxa"/>
          </w:tcPr>
          <w:p w14:paraId="0EE83E91"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02212/INFOEM/IP/RR/2019</w:t>
            </w:r>
          </w:p>
        </w:tc>
        <w:tc>
          <w:tcPr>
            <w:tcW w:w="3324" w:type="dxa"/>
          </w:tcPr>
          <w:p w14:paraId="7EB5066E"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01C4AE4A"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lo solicitado</w:t>
            </w:r>
            <w:r w:rsidRPr="001975AC">
              <w:rPr>
                <w:rFonts w:ascii="Palatino Linotype" w:hAnsi="Palatino Linotype"/>
                <w:i/>
                <w:sz w:val="24"/>
                <w:szCs w:val="24"/>
              </w:rPr>
              <w:t>”</w:t>
            </w:r>
          </w:p>
        </w:tc>
      </w:tr>
      <w:tr w:rsidR="001975AC" w:rsidRPr="001975AC" w14:paraId="07E1CACF" w14:textId="77777777" w:rsidTr="00C62B28">
        <w:trPr>
          <w:trHeight w:val="1384"/>
          <w:jc w:val="center"/>
        </w:trPr>
        <w:tc>
          <w:tcPr>
            <w:tcW w:w="2689" w:type="dxa"/>
          </w:tcPr>
          <w:p w14:paraId="635BA994"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02213/INFOEM/IP/RR/2019</w:t>
            </w:r>
          </w:p>
        </w:tc>
        <w:tc>
          <w:tcPr>
            <w:tcW w:w="3324" w:type="dxa"/>
          </w:tcPr>
          <w:p w14:paraId="4E85846E"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73365EDA"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lo solicitado</w:t>
            </w:r>
            <w:r w:rsidRPr="001975AC">
              <w:rPr>
                <w:rFonts w:ascii="Palatino Linotype" w:hAnsi="Palatino Linotype"/>
                <w:i/>
                <w:sz w:val="24"/>
                <w:szCs w:val="24"/>
              </w:rPr>
              <w:t>”</w:t>
            </w:r>
          </w:p>
        </w:tc>
      </w:tr>
      <w:tr w:rsidR="00C62B28" w:rsidRPr="001975AC" w14:paraId="16B85472" w14:textId="77777777" w:rsidTr="00C62B28">
        <w:trPr>
          <w:trHeight w:val="1384"/>
          <w:jc w:val="center"/>
        </w:trPr>
        <w:tc>
          <w:tcPr>
            <w:tcW w:w="2689" w:type="dxa"/>
          </w:tcPr>
          <w:p w14:paraId="7C2E132E" w14:textId="77777777" w:rsidR="00C62B28" w:rsidRPr="001975AC" w:rsidRDefault="00C62B28" w:rsidP="00C62B28">
            <w:pPr>
              <w:rPr>
                <w:rFonts w:ascii="Palatino Linotype" w:hAnsi="Palatino Linotype"/>
                <w:sz w:val="20"/>
                <w:szCs w:val="20"/>
              </w:rPr>
            </w:pPr>
            <w:r w:rsidRPr="001975AC">
              <w:rPr>
                <w:rFonts w:ascii="Palatino Linotype" w:eastAsia="Times New Roman" w:hAnsi="Palatino Linotype" w:cs="Times New Roman"/>
                <w:b/>
                <w:sz w:val="20"/>
                <w:szCs w:val="20"/>
                <w:lang w:eastAsia="es-MX"/>
              </w:rPr>
              <w:t>02214/INFOEM/IP/RR/2019</w:t>
            </w:r>
          </w:p>
        </w:tc>
        <w:tc>
          <w:tcPr>
            <w:tcW w:w="3324" w:type="dxa"/>
          </w:tcPr>
          <w:p w14:paraId="0EA2BD75" w14:textId="77777777" w:rsidR="00C62B28" w:rsidRPr="001975AC" w:rsidRDefault="00C62B28" w:rsidP="00C62B28">
            <w:pPr>
              <w:rPr>
                <w:rFonts w:ascii="Palatino Linotype" w:hAnsi="Palatino Linotype"/>
                <w:i/>
              </w:rPr>
            </w:pPr>
            <w:r w:rsidRPr="001975AC">
              <w:rPr>
                <w:rFonts w:ascii="Palatino Linotype" w:hAnsi="Palatino Linotype"/>
                <w:i/>
              </w:rPr>
              <w:t>“</w:t>
            </w:r>
            <w:r w:rsidR="00312A3B" w:rsidRPr="001975AC">
              <w:rPr>
                <w:rFonts w:ascii="Palatino Linotype" w:hAnsi="Palatino Linotype"/>
                <w:i/>
              </w:rPr>
              <w:t>Falta información</w:t>
            </w:r>
            <w:r w:rsidRPr="001975AC">
              <w:rPr>
                <w:rFonts w:ascii="Palatino Linotype" w:hAnsi="Palatino Linotype"/>
                <w:i/>
              </w:rPr>
              <w:t>”</w:t>
            </w:r>
          </w:p>
        </w:tc>
        <w:tc>
          <w:tcPr>
            <w:tcW w:w="2815" w:type="dxa"/>
          </w:tcPr>
          <w:p w14:paraId="144ADACB" w14:textId="77777777" w:rsidR="00C62B28" w:rsidRPr="001975AC" w:rsidRDefault="00C62B28" w:rsidP="00312A3B">
            <w:pPr>
              <w:jc w:val="both"/>
              <w:rPr>
                <w:rFonts w:ascii="Palatino Linotype" w:hAnsi="Palatino Linotype"/>
                <w:i/>
                <w:sz w:val="24"/>
                <w:szCs w:val="24"/>
              </w:rPr>
            </w:pPr>
            <w:r w:rsidRPr="001975AC">
              <w:rPr>
                <w:rFonts w:ascii="Palatino Linotype" w:hAnsi="Palatino Linotype"/>
                <w:i/>
                <w:sz w:val="24"/>
                <w:szCs w:val="24"/>
              </w:rPr>
              <w:t>“</w:t>
            </w:r>
            <w:r w:rsidR="00312A3B" w:rsidRPr="001975AC">
              <w:rPr>
                <w:rFonts w:ascii="Palatino Linotype" w:hAnsi="Palatino Linotype"/>
                <w:i/>
                <w:sz w:val="24"/>
                <w:szCs w:val="24"/>
              </w:rPr>
              <w:t>Solo se mencionan fojas no lo solicitado</w:t>
            </w:r>
            <w:r w:rsidRPr="001975AC">
              <w:rPr>
                <w:rFonts w:ascii="Palatino Linotype" w:hAnsi="Palatino Linotype"/>
                <w:i/>
                <w:sz w:val="24"/>
                <w:szCs w:val="24"/>
              </w:rPr>
              <w:t>”</w:t>
            </w:r>
          </w:p>
        </w:tc>
      </w:tr>
    </w:tbl>
    <w:p w14:paraId="388C63D2" w14:textId="77777777" w:rsidR="006823BA" w:rsidRPr="001975AC" w:rsidRDefault="006823BA">
      <w:pPr>
        <w:rPr>
          <w:rFonts w:ascii="Palatino Linotype" w:hAnsi="Palatino Linotype"/>
          <w:sz w:val="24"/>
          <w:szCs w:val="24"/>
        </w:rPr>
      </w:pPr>
    </w:p>
    <w:p w14:paraId="7CDE30EC" w14:textId="77777777" w:rsidR="00A36862" w:rsidRPr="001975AC"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1975AC">
        <w:rPr>
          <w:rFonts w:ascii="Palatino Linotype" w:eastAsia="Times New Roman" w:hAnsi="Palatino Linotype" w:cs="Arial"/>
          <w:b/>
          <w:sz w:val="28"/>
          <w:szCs w:val="28"/>
          <w:lang w:val="es-ES" w:eastAsia="es-ES"/>
        </w:rPr>
        <w:lastRenderedPageBreak/>
        <w:t>V.</w:t>
      </w:r>
      <w:r w:rsidRPr="001975AC">
        <w:rPr>
          <w:rFonts w:ascii="Palatino Linotype" w:eastAsia="Times New Roman" w:hAnsi="Palatino Linotype" w:cs="Arial"/>
          <w:b/>
          <w:sz w:val="28"/>
          <w:szCs w:val="24"/>
          <w:lang w:val="es-ES" w:eastAsia="es-ES"/>
        </w:rPr>
        <w:t xml:space="preserve"> </w:t>
      </w:r>
      <w:r w:rsidRPr="001975AC">
        <w:rPr>
          <w:rFonts w:ascii="Palatino Linotype" w:eastAsia="Times New Roman" w:hAnsi="Palatino Linotype" w:cs="Arial"/>
          <w:sz w:val="24"/>
          <w:szCs w:val="24"/>
          <w:lang w:val="es-ES" w:eastAsia="es-ES"/>
        </w:rPr>
        <w:t xml:space="preserve">El </w:t>
      </w:r>
      <w:r w:rsidR="00312A3B" w:rsidRPr="001975AC">
        <w:rPr>
          <w:rFonts w:ascii="Palatino Linotype" w:eastAsia="Times New Roman" w:hAnsi="Palatino Linotype" w:cs="Arial"/>
          <w:sz w:val="24"/>
          <w:szCs w:val="24"/>
          <w:lang w:val="es-ES" w:eastAsia="es-ES"/>
        </w:rPr>
        <w:t>uno</w:t>
      </w:r>
      <w:r w:rsidRPr="001975AC">
        <w:rPr>
          <w:rFonts w:ascii="Palatino Linotype" w:eastAsia="Times New Roman" w:hAnsi="Palatino Linotype" w:cs="Arial"/>
          <w:sz w:val="24"/>
          <w:szCs w:val="24"/>
          <w:lang w:val="es-ES" w:eastAsia="es-ES"/>
        </w:rPr>
        <w:t xml:space="preserve"> de </w:t>
      </w:r>
      <w:r w:rsidR="00312A3B" w:rsidRPr="001975AC">
        <w:rPr>
          <w:rFonts w:ascii="Palatino Linotype" w:eastAsia="Times New Roman" w:hAnsi="Palatino Linotype" w:cs="Arial"/>
          <w:sz w:val="24"/>
          <w:szCs w:val="24"/>
          <w:lang w:val="es-ES" w:eastAsia="es-ES"/>
        </w:rPr>
        <w:t>abril</w:t>
      </w:r>
      <w:r w:rsidRPr="001975AC">
        <w:rPr>
          <w:rFonts w:ascii="Palatino Linotype" w:eastAsia="Times New Roman" w:hAnsi="Palatino Linotype" w:cs="Arial"/>
          <w:sz w:val="24"/>
          <w:szCs w:val="24"/>
          <w:lang w:val="es-ES" w:eastAsia="es-ES"/>
        </w:rPr>
        <w:t xml:space="preserve"> de dos mil diecinueve</w:t>
      </w:r>
      <w:r w:rsidRPr="001975AC">
        <w:rPr>
          <w:rFonts w:ascii="Palatino Linotype" w:eastAsia="Times New Roman" w:hAnsi="Palatino Linotype" w:cs="Times New Roman"/>
          <w:sz w:val="24"/>
          <w:szCs w:val="24"/>
          <w:lang w:val="es-ES" w:eastAsia="es-ES"/>
        </w:rPr>
        <w:t xml:space="preserve">, </w:t>
      </w:r>
      <w:r w:rsidR="00312A3B"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_tradnl" w:eastAsia="es-ES"/>
        </w:rPr>
        <w:t>recurso</w:t>
      </w:r>
      <w:r w:rsidR="00312A3B" w:rsidRPr="001975AC">
        <w:rPr>
          <w:rFonts w:ascii="Palatino Linotype" w:eastAsia="Times New Roman" w:hAnsi="Palatino Linotype" w:cs="Arial"/>
          <w:sz w:val="24"/>
          <w:szCs w:val="24"/>
          <w:lang w:val="es-ES_tradnl" w:eastAsia="es-ES"/>
        </w:rPr>
        <w:t>s</w:t>
      </w:r>
      <w:r w:rsidRPr="001975AC">
        <w:rPr>
          <w:rFonts w:ascii="Palatino Linotype" w:eastAsia="Times New Roman" w:hAnsi="Palatino Linotype" w:cs="Arial"/>
          <w:sz w:val="24"/>
          <w:szCs w:val="24"/>
          <w:lang w:val="es-ES_tradnl" w:eastAsia="es-ES"/>
        </w:rPr>
        <w:t xml:space="preserve"> de revisión de que</w:t>
      </w:r>
      <w:r w:rsidRPr="001975AC">
        <w:rPr>
          <w:rFonts w:ascii="Palatino Linotype" w:eastAsia="Times New Roman" w:hAnsi="Palatino Linotype" w:cs="Arial"/>
          <w:sz w:val="24"/>
          <w:szCs w:val="24"/>
          <w:lang w:val="es-ES" w:eastAsia="es-ES"/>
        </w:rPr>
        <w:t xml:space="preserve"> se trata</w:t>
      </w:r>
      <w:r w:rsidR="00312A3B" w:rsidRPr="001975AC">
        <w:rPr>
          <w:rFonts w:ascii="Palatino Linotype" w:eastAsia="Times New Roman" w:hAnsi="Palatino Linotype" w:cs="Arial"/>
          <w:sz w:val="24"/>
          <w:szCs w:val="24"/>
          <w:lang w:val="es-ES" w:eastAsia="es-ES"/>
        </w:rPr>
        <w:t>n</w:t>
      </w:r>
      <w:r w:rsidR="00312A3B" w:rsidRPr="001975AC">
        <w:rPr>
          <w:rFonts w:ascii="Palatino Linotype" w:eastAsia="Times New Roman" w:hAnsi="Palatino Linotype" w:cs="Arial"/>
          <w:sz w:val="24"/>
          <w:szCs w:val="24"/>
          <w:lang w:val="es-ES_tradnl" w:eastAsia="es-ES"/>
        </w:rPr>
        <w:t xml:space="preserve"> se enviaron</w:t>
      </w:r>
      <w:r w:rsidRPr="001975AC">
        <w:rPr>
          <w:rFonts w:ascii="Palatino Linotype" w:eastAsia="Times New Roman" w:hAnsi="Palatino Linotype" w:cs="Arial"/>
          <w:sz w:val="24"/>
          <w:szCs w:val="24"/>
          <w:lang w:val="es-ES_tradnl" w:eastAsia="es-ES"/>
        </w:rPr>
        <w:t xml:space="preserve"> electrónicamente al Instituto de </w:t>
      </w:r>
      <w:r w:rsidRPr="001975AC">
        <w:rPr>
          <w:rFonts w:ascii="Palatino Linotype" w:eastAsia="Arial Unicode MS" w:hAnsi="Palatino Linotype" w:cs="Arial"/>
          <w:sz w:val="24"/>
          <w:szCs w:val="24"/>
          <w:lang w:val="es-ES" w:eastAsia="es-ES"/>
        </w:rPr>
        <w:t>Transparencia</w:t>
      </w:r>
      <w:r w:rsidRPr="001975A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1975AC">
        <w:rPr>
          <w:rFonts w:ascii="Palatino Linotype" w:eastAsia="Times New Roman" w:hAnsi="Palatino Linotype" w:cs="Times New Roman"/>
          <w:sz w:val="24"/>
          <w:szCs w:val="24"/>
          <w:lang w:val="es-ES" w:eastAsia="es-ES"/>
        </w:rPr>
        <w:t>Ley de Transparencia y Acceso a la Información Pública del Estado de México y Municipios</w:t>
      </w:r>
      <w:r w:rsidRPr="001975AC">
        <w:rPr>
          <w:rFonts w:ascii="Palatino Linotype" w:eastAsia="Times New Roman" w:hAnsi="Palatino Linotype" w:cs="Arial"/>
          <w:sz w:val="24"/>
          <w:szCs w:val="24"/>
          <w:lang w:val="es-ES_tradnl" w:eastAsia="es-ES"/>
        </w:rPr>
        <w:t>, se turnó, a través del</w:t>
      </w:r>
      <w:r w:rsidRPr="001975AC">
        <w:rPr>
          <w:rFonts w:ascii="Palatino Linotype" w:eastAsia="Arial Unicode MS" w:hAnsi="Palatino Linotype" w:cs="Arial"/>
          <w:sz w:val="24"/>
          <w:szCs w:val="24"/>
          <w:lang w:val="es-ES_tradnl" w:eastAsia="es-ES"/>
        </w:rPr>
        <w:t xml:space="preserve"> </w:t>
      </w:r>
      <w:r w:rsidRPr="001975AC">
        <w:rPr>
          <w:rFonts w:ascii="Palatino Linotype" w:eastAsia="Arial Unicode MS" w:hAnsi="Palatino Linotype" w:cs="Arial"/>
          <w:b/>
          <w:sz w:val="24"/>
          <w:szCs w:val="24"/>
          <w:lang w:val="es-ES_tradnl" w:eastAsia="es-ES"/>
        </w:rPr>
        <w:t>SAIMEX</w:t>
      </w:r>
      <w:r w:rsidRPr="001975AC">
        <w:rPr>
          <w:rFonts w:ascii="Palatino Linotype" w:eastAsia="Times New Roman" w:hAnsi="Palatino Linotype" w:cs="Times New Roman"/>
          <w:sz w:val="24"/>
          <w:szCs w:val="24"/>
          <w:lang w:val="es-ES" w:eastAsia="es-ES"/>
        </w:rPr>
        <w:t xml:space="preserve">, </w:t>
      </w:r>
      <w:r w:rsidR="00312A3B"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Times New Roman"/>
          <w:sz w:val="24"/>
          <w:szCs w:val="24"/>
          <w:lang w:val="es-ES" w:eastAsia="es-ES"/>
        </w:rPr>
        <w:t xml:space="preserve"> recurso</w:t>
      </w:r>
      <w:r w:rsidRPr="001975AC">
        <w:rPr>
          <w:rFonts w:ascii="Palatino Linotype" w:eastAsia="Times New Roman" w:hAnsi="Palatino Linotype" w:cs="Arial"/>
          <w:sz w:val="24"/>
          <w:szCs w:val="20"/>
          <w:lang w:val="es-ES" w:eastAsia="es-ES"/>
        </w:rPr>
        <w:t xml:space="preserve"> de revisión</w:t>
      </w:r>
      <w:r w:rsidR="00A36862" w:rsidRPr="001975AC">
        <w:rPr>
          <w:rFonts w:ascii="Palatino Linotype" w:eastAsia="Times New Roman" w:hAnsi="Palatino Linotype" w:cs="Times New Roman"/>
          <w:sz w:val="24"/>
          <w:szCs w:val="24"/>
          <w:lang w:val="es-ES" w:eastAsia="es-ES"/>
        </w:rPr>
        <w:t xml:space="preserve"> </w:t>
      </w:r>
      <w:r w:rsidR="00312A3B" w:rsidRPr="001975AC">
        <w:rPr>
          <w:rFonts w:ascii="Palatino Linotype" w:eastAsia="Times New Roman" w:hAnsi="Palatino Linotype" w:cs="Times New Roman"/>
          <w:b/>
          <w:lang w:eastAsia="es-MX"/>
        </w:rPr>
        <w:t xml:space="preserve">02192/INFOEM/IP/RR/2019, </w:t>
      </w:r>
      <w:r w:rsidR="00C568ED" w:rsidRPr="001975AC">
        <w:rPr>
          <w:rFonts w:ascii="Palatino Linotype" w:eastAsia="Times New Roman" w:hAnsi="Palatino Linotype" w:cs="Times New Roman"/>
          <w:b/>
          <w:lang w:eastAsia="es-MX"/>
        </w:rPr>
        <w:t xml:space="preserve">02197/INFOEM/IP/RR/2019, 02202/INFOEM/IP/RR/2019, 02207/INFOEM/IP/RR/2019 </w:t>
      </w:r>
      <w:r w:rsidR="00C568ED" w:rsidRPr="001975AC">
        <w:rPr>
          <w:rFonts w:ascii="Palatino Linotype" w:eastAsia="Times New Roman" w:hAnsi="Palatino Linotype" w:cs="Times New Roman"/>
          <w:sz w:val="24"/>
          <w:szCs w:val="24"/>
          <w:lang w:eastAsia="es-MX"/>
        </w:rPr>
        <w:t xml:space="preserve">y </w:t>
      </w:r>
      <w:r w:rsidR="00C568ED" w:rsidRPr="001975AC">
        <w:rPr>
          <w:rFonts w:ascii="Palatino Linotype" w:eastAsia="Times New Roman" w:hAnsi="Palatino Linotype" w:cs="Times New Roman"/>
          <w:b/>
          <w:lang w:eastAsia="es-MX"/>
        </w:rPr>
        <w:t>02212/INFOEM/IP/RR/2019</w:t>
      </w:r>
      <w:r w:rsidR="00C568ED" w:rsidRPr="001975AC">
        <w:rPr>
          <w:rFonts w:ascii="Palatino Linotype" w:eastAsia="Times New Roman" w:hAnsi="Palatino Linotype" w:cs="Times New Roman"/>
          <w:b/>
          <w:sz w:val="20"/>
          <w:szCs w:val="20"/>
          <w:lang w:eastAsia="es-MX"/>
        </w:rPr>
        <w:t xml:space="preserve"> </w:t>
      </w:r>
      <w:r w:rsidR="00A36862" w:rsidRPr="001975AC">
        <w:rPr>
          <w:rFonts w:ascii="Palatino Linotype" w:eastAsia="Times New Roman" w:hAnsi="Palatino Linotype" w:cs="Times New Roman"/>
          <w:sz w:val="24"/>
          <w:szCs w:val="24"/>
          <w:lang w:val="es-ES" w:eastAsia="es-ES"/>
        </w:rPr>
        <w:t xml:space="preserve">a la </w:t>
      </w:r>
      <w:r w:rsidR="00A36862" w:rsidRPr="001975AC">
        <w:rPr>
          <w:rFonts w:ascii="Palatino Linotype" w:eastAsia="Times New Roman" w:hAnsi="Palatino Linotype" w:cs="Arial"/>
          <w:sz w:val="24"/>
          <w:szCs w:val="24"/>
          <w:lang w:val="es-ES_tradnl" w:eastAsia="es-ES"/>
        </w:rPr>
        <w:t xml:space="preserve">Comisionada </w:t>
      </w:r>
      <w:r w:rsidR="00A36862" w:rsidRPr="001975AC">
        <w:rPr>
          <w:rFonts w:ascii="Palatino Linotype" w:eastAsia="Times New Roman" w:hAnsi="Palatino Linotype" w:cs="Arial"/>
          <w:b/>
          <w:sz w:val="24"/>
          <w:szCs w:val="24"/>
          <w:lang w:val="es-ES_tradnl" w:eastAsia="es-ES"/>
        </w:rPr>
        <w:t xml:space="preserve">Eva </w:t>
      </w:r>
      <w:proofErr w:type="spellStart"/>
      <w:r w:rsidR="00A36862" w:rsidRPr="001975AC">
        <w:rPr>
          <w:rFonts w:ascii="Palatino Linotype" w:eastAsia="Times New Roman" w:hAnsi="Palatino Linotype" w:cs="Arial"/>
          <w:b/>
          <w:sz w:val="24"/>
          <w:szCs w:val="24"/>
          <w:lang w:val="es-ES_tradnl" w:eastAsia="es-ES"/>
        </w:rPr>
        <w:t>Abaid</w:t>
      </w:r>
      <w:proofErr w:type="spellEnd"/>
      <w:r w:rsidR="00A36862" w:rsidRPr="001975AC">
        <w:rPr>
          <w:rFonts w:ascii="Palatino Linotype" w:eastAsia="Times New Roman" w:hAnsi="Palatino Linotype" w:cs="Arial"/>
          <w:b/>
          <w:sz w:val="24"/>
          <w:szCs w:val="24"/>
          <w:lang w:val="es-ES_tradnl" w:eastAsia="es-ES"/>
        </w:rPr>
        <w:t xml:space="preserve"> </w:t>
      </w:r>
      <w:proofErr w:type="spellStart"/>
      <w:r w:rsidR="00A36862" w:rsidRPr="001975AC">
        <w:rPr>
          <w:rFonts w:ascii="Palatino Linotype" w:eastAsia="Times New Roman" w:hAnsi="Palatino Linotype" w:cs="Arial"/>
          <w:b/>
          <w:sz w:val="24"/>
          <w:szCs w:val="24"/>
          <w:lang w:val="es-ES_tradnl" w:eastAsia="es-ES"/>
        </w:rPr>
        <w:t>Yapur</w:t>
      </w:r>
      <w:proofErr w:type="spellEnd"/>
      <w:r w:rsidR="00A36862" w:rsidRPr="001975AC">
        <w:rPr>
          <w:rFonts w:ascii="Palatino Linotype" w:eastAsia="Times New Roman" w:hAnsi="Palatino Linotype" w:cs="Arial"/>
          <w:b/>
          <w:sz w:val="24"/>
          <w:szCs w:val="24"/>
          <w:lang w:val="es-ES_tradnl" w:eastAsia="es-ES"/>
        </w:rPr>
        <w:t xml:space="preserve">, </w:t>
      </w:r>
      <w:r w:rsidR="00C568ED" w:rsidRPr="001975AC">
        <w:rPr>
          <w:rFonts w:ascii="Palatino Linotype" w:eastAsia="Times New Roman" w:hAnsi="Palatino Linotype" w:cs="Arial"/>
          <w:sz w:val="24"/>
          <w:szCs w:val="24"/>
          <w:lang w:val="es-ES_tradnl" w:eastAsia="es-ES"/>
        </w:rPr>
        <w:t xml:space="preserve">los recursos </w:t>
      </w:r>
      <w:r w:rsidR="00C568ED" w:rsidRPr="001975AC">
        <w:rPr>
          <w:rFonts w:ascii="Palatino Linotype" w:eastAsia="Times New Roman" w:hAnsi="Palatino Linotype" w:cs="Times New Roman"/>
          <w:b/>
          <w:lang w:eastAsia="es-MX"/>
        </w:rPr>
        <w:t xml:space="preserve">02193/INFOEM/IP/RR/2019, 02198/INFOEM/IP/RR/2019, 02203/INFOEM/IP/RR/2019, 02208/INFOEM/IP/RR/2019 </w:t>
      </w:r>
      <w:r w:rsidR="00C568ED" w:rsidRPr="001975AC">
        <w:rPr>
          <w:rFonts w:ascii="Palatino Linotype" w:eastAsia="Times New Roman" w:hAnsi="Palatino Linotype" w:cs="Times New Roman"/>
          <w:sz w:val="24"/>
          <w:szCs w:val="24"/>
          <w:lang w:eastAsia="es-MX"/>
        </w:rPr>
        <w:t xml:space="preserve">y </w:t>
      </w:r>
      <w:r w:rsidR="00C568ED" w:rsidRPr="001975AC">
        <w:rPr>
          <w:rFonts w:ascii="Palatino Linotype" w:eastAsia="Times New Roman" w:hAnsi="Palatino Linotype" w:cs="Times New Roman"/>
          <w:b/>
          <w:lang w:eastAsia="es-MX"/>
        </w:rPr>
        <w:t>02213/INFOEM/IP/RR/2019</w:t>
      </w:r>
      <w:r w:rsidR="00C568ED" w:rsidRPr="001975AC">
        <w:rPr>
          <w:rFonts w:ascii="Palatino Linotype" w:eastAsia="Times New Roman" w:hAnsi="Palatino Linotype" w:cs="Times New Roman"/>
          <w:b/>
          <w:sz w:val="20"/>
          <w:szCs w:val="20"/>
          <w:lang w:eastAsia="es-MX"/>
        </w:rPr>
        <w:t xml:space="preserve"> </w:t>
      </w:r>
      <w:r w:rsidR="00C568ED" w:rsidRPr="001975AC">
        <w:rPr>
          <w:rFonts w:ascii="Palatino Linotype" w:eastAsia="Times New Roman" w:hAnsi="Palatino Linotype" w:cs="Times New Roman"/>
          <w:sz w:val="24"/>
          <w:szCs w:val="24"/>
          <w:lang w:eastAsia="es-MX"/>
        </w:rPr>
        <w:t>al Comisionado</w:t>
      </w:r>
      <w:r w:rsidR="00C568ED" w:rsidRPr="001975AC">
        <w:rPr>
          <w:rFonts w:ascii="Palatino Linotype" w:eastAsia="Times New Roman" w:hAnsi="Palatino Linotype" w:cs="Times New Roman"/>
          <w:b/>
          <w:sz w:val="24"/>
          <w:szCs w:val="24"/>
          <w:lang w:eastAsia="es-MX"/>
        </w:rPr>
        <w:t xml:space="preserve"> José Guadalupe Luna Hernández</w:t>
      </w:r>
      <w:r w:rsidR="00C568ED" w:rsidRPr="001975AC">
        <w:rPr>
          <w:rFonts w:ascii="Palatino Linotype" w:eastAsia="Times New Roman" w:hAnsi="Palatino Linotype" w:cs="Times New Roman"/>
          <w:b/>
          <w:sz w:val="20"/>
          <w:szCs w:val="20"/>
          <w:lang w:eastAsia="es-MX"/>
        </w:rPr>
        <w:t xml:space="preserve">; </w:t>
      </w:r>
      <w:r w:rsidR="00C568ED" w:rsidRPr="001975AC">
        <w:rPr>
          <w:rFonts w:ascii="Palatino Linotype" w:eastAsia="Times New Roman" w:hAnsi="Palatino Linotype" w:cs="Times New Roman"/>
          <w:sz w:val="24"/>
          <w:szCs w:val="24"/>
          <w:lang w:eastAsia="es-MX"/>
        </w:rPr>
        <w:t>los recursos</w:t>
      </w:r>
      <w:r w:rsidR="00C568ED" w:rsidRPr="001975AC">
        <w:rPr>
          <w:rFonts w:ascii="Palatino Linotype" w:eastAsia="Times New Roman" w:hAnsi="Palatino Linotype" w:cs="Arial"/>
          <w:sz w:val="24"/>
          <w:szCs w:val="24"/>
          <w:lang w:val="es-ES_tradnl" w:eastAsia="es-ES"/>
        </w:rPr>
        <w:t xml:space="preserve"> </w:t>
      </w:r>
      <w:r w:rsidR="00C568ED" w:rsidRPr="001975AC">
        <w:rPr>
          <w:rFonts w:ascii="Palatino Linotype" w:eastAsia="Times New Roman" w:hAnsi="Palatino Linotype" w:cs="Times New Roman"/>
          <w:b/>
          <w:lang w:eastAsia="es-MX"/>
        </w:rPr>
        <w:t xml:space="preserve">02194/INFOEM/IP/RR/2019, 02199/INFOEM/IP/RR/2019, 02204/INFOEM/IP/RR/2019, 02209/INFOEM/IP/RR/2019 </w:t>
      </w:r>
      <w:r w:rsidR="00C568ED" w:rsidRPr="001975AC">
        <w:rPr>
          <w:rFonts w:ascii="Palatino Linotype" w:eastAsia="Times New Roman" w:hAnsi="Palatino Linotype" w:cs="Times New Roman"/>
          <w:sz w:val="24"/>
          <w:szCs w:val="24"/>
          <w:lang w:eastAsia="es-MX"/>
        </w:rPr>
        <w:t>y</w:t>
      </w:r>
      <w:r w:rsidR="00C568ED" w:rsidRPr="001975AC">
        <w:rPr>
          <w:rFonts w:ascii="Palatino Linotype" w:eastAsia="Times New Roman" w:hAnsi="Palatino Linotype" w:cs="Times New Roman"/>
          <w:b/>
          <w:sz w:val="24"/>
          <w:szCs w:val="24"/>
          <w:lang w:eastAsia="es-MX"/>
        </w:rPr>
        <w:t xml:space="preserve"> </w:t>
      </w:r>
      <w:r w:rsidR="00C568ED" w:rsidRPr="001975AC">
        <w:rPr>
          <w:rFonts w:ascii="Palatino Linotype" w:eastAsia="Times New Roman" w:hAnsi="Palatino Linotype" w:cs="Times New Roman"/>
          <w:b/>
          <w:lang w:eastAsia="es-MX"/>
        </w:rPr>
        <w:t>02214/INFOEM/IP/RR/2019</w:t>
      </w:r>
      <w:r w:rsidR="00C568ED" w:rsidRPr="001975AC">
        <w:rPr>
          <w:rFonts w:ascii="Palatino Linotype" w:eastAsia="Times New Roman" w:hAnsi="Palatino Linotype" w:cs="Times New Roman"/>
          <w:b/>
          <w:sz w:val="20"/>
          <w:szCs w:val="20"/>
          <w:lang w:eastAsia="es-MX"/>
        </w:rPr>
        <w:t xml:space="preserve"> </w:t>
      </w:r>
      <w:r w:rsidR="00145A93" w:rsidRPr="001975AC">
        <w:rPr>
          <w:rFonts w:ascii="Palatino Linotype" w:eastAsia="Times New Roman" w:hAnsi="Palatino Linotype" w:cs="Times New Roman"/>
          <w:sz w:val="24"/>
          <w:szCs w:val="24"/>
          <w:lang w:eastAsia="es-MX"/>
        </w:rPr>
        <w:t xml:space="preserve">al Comisionado </w:t>
      </w:r>
      <w:r w:rsidR="00145A93" w:rsidRPr="001975AC">
        <w:rPr>
          <w:rFonts w:ascii="Palatino Linotype" w:eastAsia="Times New Roman" w:hAnsi="Palatino Linotype" w:cs="Times New Roman"/>
          <w:b/>
          <w:sz w:val="24"/>
          <w:szCs w:val="24"/>
          <w:lang w:eastAsia="es-MX"/>
        </w:rPr>
        <w:t xml:space="preserve">Javier Martínez Cruz; </w:t>
      </w:r>
      <w:r w:rsidR="00145A93" w:rsidRPr="001975AC">
        <w:rPr>
          <w:rFonts w:ascii="Palatino Linotype" w:eastAsia="Times New Roman" w:hAnsi="Palatino Linotype" w:cs="Times New Roman"/>
          <w:sz w:val="24"/>
          <w:szCs w:val="24"/>
          <w:lang w:eastAsia="es-MX"/>
        </w:rPr>
        <w:t>los recursos</w:t>
      </w:r>
      <w:r w:rsidR="00145A93" w:rsidRPr="001975AC">
        <w:rPr>
          <w:rFonts w:ascii="Palatino Linotype" w:eastAsia="Times New Roman" w:hAnsi="Palatino Linotype" w:cs="Times New Roman"/>
          <w:b/>
          <w:sz w:val="24"/>
          <w:szCs w:val="24"/>
          <w:lang w:eastAsia="es-MX"/>
        </w:rPr>
        <w:t xml:space="preserve"> </w:t>
      </w:r>
      <w:r w:rsidR="00145A93" w:rsidRPr="001975AC">
        <w:rPr>
          <w:rFonts w:ascii="Palatino Linotype" w:eastAsia="Times New Roman" w:hAnsi="Palatino Linotype" w:cs="Times New Roman"/>
          <w:b/>
          <w:lang w:eastAsia="es-MX"/>
        </w:rPr>
        <w:t xml:space="preserve">02195/INFOEM/IP/RR/2019, 02200/INFOEM/IP/RR/2019, 02205/INFOEM/IP/RR/2019 </w:t>
      </w:r>
      <w:r w:rsidR="00145A93" w:rsidRPr="001975AC">
        <w:rPr>
          <w:rFonts w:ascii="Palatino Linotype" w:eastAsia="Times New Roman" w:hAnsi="Palatino Linotype" w:cs="Times New Roman"/>
          <w:sz w:val="24"/>
          <w:szCs w:val="24"/>
          <w:lang w:eastAsia="es-MX"/>
        </w:rPr>
        <w:t xml:space="preserve">y </w:t>
      </w:r>
      <w:r w:rsidR="00145A93" w:rsidRPr="001975AC">
        <w:rPr>
          <w:rFonts w:ascii="Palatino Linotype" w:eastAsia="Times New Roman" w:hAnsi="Palatino Linotype" w:cs="Times New Roman"/>
          <w:b/>
          <w:lang w:eastAsia="es-MX"/>
        </w:rPr>
        <w:t>02210/INFOEM/IP/RR/2019</w:t>
      </w:r>
      <w:r w:rsidR="00C568ED" w:rsidRPr="001975AC">
        <w:rPr>
          <w:rFonts w:ascii="Palatino Linotype" w:eastAsia="Times New Roman" w:hAnsi="Palatino Linotype" w:cs="Times New Roman"/>
          <w:b/>
          <w:sz w:val="20"/>
          <w:szCs w:val="20"/>
          <w:lang w:eastAsia="es-MX"/>
        </w:rPr>
        <w:t xml:space="preserve"> </w:t>
      </w:r>
      <w:r w:rsidR="00145A93" w:rsidRPr="001975AC">
        <w:rPr>
          <w:rFonts w:ascii="Palatino Linotype" w:eastAsia="Times New Roman" w:hAnsi="Palatino Linotype" w:cs="Times New Roman"/>
          <w:sz w:val="24"/>
          <w:szCs w:val="24"/>
          <w:lang w:eastAsia="es-MX"/>
        </w:rPr>
        <w:t>a la Comisionada Presidenta</w:t>
      </w:r>
      <w:r w:rsidR="00145A93" w:rsidRPr="001975AC">
        <w:rPr>
          <w:rFonts w:ascii="Palatino Linotype" w:eastAsia="Times New Roman" w:hAnsi="Palatino Linotype" w:cs="Times New Roman"/>
          <w:b/>
          <w:sz w:val="24"/>
          <w:szCs w:val="24"/>
          <w:lang w:eastAsia="es-MX"/>
        </w:rPr>
        <w:t xml:space="preserve"> Zulema Martínez Sánchez; </w:t>
      </w:r>
      <w:r w:rsidR="00145A93" w:rsidRPr="001975AC">
        <w:rPr>
          <w:rFonts w:ascii="Palatino Linotype" w:eastAsia="Times New Roman" w:hAnsi="Palatino Linotype" w:cs="Times New Roman"/>
          <w:sz w:val="24"/>
          <w:szCs w:val="24"/>
          <w:lang w:eastAsia="es-MX"/>
        </w:rPr>
        <w:t>y los recursos de revisión</w:t>
      </w:r>
      <w:r w:rsidR="00145A93" w:rsidRPr="001975AC">
        <w:rPr>
          <w:rFonts w:ascii="Palatino Linotype" w:eastAsia="Times New Roman" w:hAnsi="Palatino Linotype" w:cs="Times New Roman"/>
          <w:b/>
          <w:sz w:val="24"/>
          <w:szCs w:val="24"/>
          <w:lang w:eastAsia="es-MX"/>
        </w:rPr>
        <w:t xml:space="preserve"> </w:t>
      </w:r>
      <w:r w:rsidR="00145A93" w:rsidRPr="001975AC">
        <w:rPr>
          <w:rFonts w:ascii="Palatino Linotype" w:eastAsia="Times New Roman" w:hAnsi="Palatino Linotype" w:cs="Times New Roman"/>
          <w:b/>
          <w:lang w:eastAsia="es-MX"/>
        </w:rPr>
        <w:t>02196/INFOEM/IP/RR/2019, 02201/INFOEM/IP/RR/2019, 02206/INFOEM/IP/RR/2019</w:t>
      </w:r>
      <w:r w:rsidR="00145A93" w:rsidRPr="001975AC">
        <w:rPr>
          <w:rFonts w:ascii="Palatino Linotype" w:eastAsia="Times New Roman" w:hAnsi="Palatino Linotype" w:cs="Times New Roman"/>
          <w:b/>
          <w:sz w:val="20"/>
          <w:szCs w:val="20"/>
          <w:lang w:eastAsia="es-MX"/>
        </w:rPr>
        <w:t xml:space="preserve"> </w:t>
      </w:r>
      <w:r w:rsidR="00145A93" w:rsidRPr="001975AC">
        <w:rPr>
          <w:rFonts w:ascii="Palatino Linotype" w:eastAsia="Times New Roman" w:hAnsi="Palatino Linotype" w:cs="Times New Roman"/>
          <w:sz w:val="24"/>
          <w:szCs w:val="24"/>
          <w:lang w:eastAsia="es-MX"/>
        </w:rPr>
        <w:t>y</w:t>
      </w:r>
      <w:r w:rsidR="00145A93" w:rsidRPr="001975AC">
        <w:rPr>
          <w:rFonts w:ascii="Palatino Linotype" w:eastAsia="Times New Roman" w:hAnsi="Palatino Linotype" w:cs="Times New Roman"/>
          <w:b/>
          <w:sz w:val="20"/>
          <w:szCs w:val="20"/>
          <w:lang w:eastAsia="es-MX"/>
        </w:rPr>
        <w:t xml:space="preserve"> </w:t>
      </w:r>
      <w:r w:rsidR="00145A93" w:rsidRPr="001975AC">
        <w:rPr>
          <w:rFonts w:ascii="Palatino Linotype" w:eastAsia="Times New Roman" w:hAnsi="Palatino Linotype" w:cs="Times New Roman"/>
          <w:b/>
          <w:lang w:eastAsia="es-MX"/>
        </w:rPr>
        <w:t>02211/INFOEM/IP/RR/2019</w:t>
      </w:r>
      <w:r w:rsidR="00145A93" w:rsidRPr="001975AC">
        <w:rPr>
          <w:rFonts w:ascii="Palatino Linotype" w:eastAsia="Times New Roman" w:hAnsi="Palatino Linotype" w:cs="Times New Roman"/>
          <w:b/>
          <w:sz w:val="20"/>
          <w:szCs w:val="20"/>
          <w:lang w:eastAsia="es-MX"/>
        </w:rPr>
        <w:t xml:space="preserve"> </w:t>
      </w:r>
      <w:r w:rsidR="00145A93" w:rsidRPr="001975AC">
        <w:rPr>
          <w:rFonts w:ascii="Palatino Linotype" w:eastAsia="Times New Roman" w:hAnsi="Palatino Linotype" w:cs="Times New Roman"/>
          <w:sz w:val="24"/>
          <w:szCs w:val="24"/>
          <w:lang w:eastAsia="es-MX"/>
        </w:rPr>
        <w:t>al Comisionado</w:t>
      </w:r>
      <w:r w:rsidR="00145A93" w:rsidRPr="001975AC">
        <w:rPr>
          <w:rFonts w:ascii="Palatino Linotype" w:eastAsia="Times New Roman" w:hAnsi="Palatino Linotype" w:cs="Times New Roman"/>
          <w:b/>
          <w:sz w:val="24"/>
          <w:szCs w:val="24"/>
          <w:lang w:eastAsia="es-MX"/>
        </w:rPr>
        <w:t xml:space="preserve"> Luis Gustavo Parra Noriega</w:t>
      </w:r>
      <w:r w:rsidR="00C568ED" w:rsidRPr="001975AC">
        <w:rPr>
          <w:rFonts w:ascii="Palatino Linotype" w:eastAsia="Times New Roman" w:hAnsi="Palatino Linotype" w:cs="Times New Roman"/>
          <w:b/>
          <w:sz w:val="20"/>
          <w:szCs w:val="20"/>
          <w:lang w:eastAsia="es-MX"/>
        </w:rPr>
        <w:t xml:space="preserve"> </w:t>
      </w:r>
      <w:r w:rsidR="00A36862" w:rsidRPr="001975AC">
        <w:rPr>
          <w:rFonts w:ascii="Palatino Linotype" w:eastAsia="Times New Roman" w:hAnsi="Palatino Linotype" w:cs="Times New Roman"/>
          <w:sz w:val="24"/>
          <w:szCs w:val="24"/>
          <w:lang w:val="es-ES" w:eastAsia="es-ES"/>
        </w:rPr>
        <w:t>,</w:t>
      </w:r>
      <w:r w:rsidR="00A36862" w:rsidRPr="001975AC">
        <w:rPr>
          <w:rFonts w:ascii="Palatino Linotype" w:eastAsia="Times New Roman" w:hAnsi="Palatino Linotype" w:cs="Times New Roman"/>
          <w:b/>
          <w:sz w:val="24"/>
          <w:szCs w:val="24"/>
          <w:lang w:val="es-ES" w:eastAsia="es-ES"/>
        </w:rPr>
        <w:t xml:space="preserve"> </w:t>
      </w:r>
      <w:r w:rsidR="00A36862" w:rsidRPr="001975AC">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1975AC">
        <w:rPr>
          <w:rFonts w:ascii="Palatino Linotype" w:eastAsia="Times New Roman" w:hAnsi="Palatino Linotype" w:cs="Arial"/>
          <w:sz w:val="24"/>
          <w:szCs w:val="24"/>
          <w:lang w:val="es-ES_tradnl" w:eastAsia="es-ES"/>
        </w:rPr>
        <w:t>desechamiento</w:t>
      </w:r>
      <w:proofErr w:type="spellEnd"/>
      <w:r w:rsidR="00A36862" w:rsidRPr="001975AC">
        <w:rPr>
          <w:rFonts w:ascii="Palatino Linotype" w:eastAsia="Times New Roman" w:hAnsi="Palatino Linotype" w:cs="Arial"/>
          <w:sz w:val="24"/>
          <w:szCs w:val="24"/>
          <w:lang w:val="es-ES_tradnl" w:eastAsia="es-ES"/>
        </w:rPr>
        <w:t>.</w:t>
      </w:r>
      <w:r w:rsidR="00A36862" w:rsidRPr="001975AC">
        <w:rPr>
          <w:rFonts w:ascii="Palatino Linotype" w:eastAsia="Times New Roman" w:hAnsi="Palatino Linotype" w:cs="Times New Roman"/>
          <w:noProof/>
          <w:sz w:val="24"/>
          <w:szCs w:val="24"/>
          <w:lang w:eastAsia="es-MX"/>
        </w:rPr>
        <w:t xml:space="preserve"> </w:t>
      </w:r>
    </w:p>
    <w:p w14:paraId="7307D26E" w14:textId="77777777" w:rsidR="008332F9" w:rsidRPr="001975AC"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1975AC">
        <w:rPr>
          <w:rFonts w:ascii="Palatino Linotype" w:eastAsia="MS Mincho" w:hAnsi="Palatino Linotype" w:cs="Arial"/>
          <w:b/>
          <w:sz w:val="28"/>
          <w:szCs w:val="24"/>
          <w:lang w:val="es-ES_tradnl" w:eastAsia="es-ES"/>
        </w:rPr>
        <w:t xml:space="preserve">VI. </w:t>
      </w:r>
      <w:r w:rsidRPr="001975AC">
        <w:rPr>
          <w:rFonts w:ascii="Palatino Linotype" w:eastAsia="MS Mincho" w:hAnsi="Palatino Linotype" w:cs="Arial"/>
          <w:sz w:val="24"/>
          <w:szCs w:val="24"/>
          <w:lang w:val="es-ES_tradnl" w:eastAsia="es-ES"/>
        </w:rPr>
        <w:t>De las constancias de los expedientes electrónicos del</w:t>
      </w:r>
      <w:r w:rsidRPr="001975AC">
        <w:rPr>
          <w:rFonts w:ascii="Palatino Linotype" w:eastAsia="MS Mincho" w:hAnsi="Palatino Linotype" w:cs="Arial"/>
          <w:b/>
          <w:sz w:val="24"/>
          <w:szCs w:val="24"/>
          <w:lang w:val="es-ES_tradnl" w:eastAsia="es-ES"/>
        </w:rPr>
        <w:t xml:space="preserve"> SAIMEX</w:t>
      </w:r>
      <w:r w:rsidRPr="001975AC">
        <w:rPr>
          <w:rFonts w:ascii="Palatino Linotype" w:eastAsia="MS Mincho" w:hAnsi="Palatino Linotype" w:cs="Arial"/>
          <w:sz w:val="24"/>
          <w:szCs w:val="24"/>
          <w:lang w:val="es-ES_tradnl" w:eastAsia="es-ES"/>
        </w:rPr>
        <w:t xml:space="preserve">, se desprende que el </w:t>
      </w:r>
      <w:r w:rsidR="00315148" w:rsidRPr="001975AC">
        <w:rPr>
          <w:rFonts w:ascii="Palatino Linotype" w:eastAsia="MS Mincho" w:hAnsi="Palatino Linotype" w:cs="Arial"/>
          <w:sz w:val="24"/>
          <w:szCs w:val="24"/>
          <w:lang w:val="es-ES_tradnl" w:eastAsia="es-ES"/>
        </w:rPr>
        <w:t>cinco</w:t>
      </w:r>
      <w:r w:rsidR="006E3567" w:rsidRPr="001975AC">
        <w:rPr>
          <w:rFonts w:ascii="Palatino Linotype" w:eastAsia="MS Mincho" w:hAnsi="Palatino Linotype" w:cs="Arial"/>
          <w:sz w:val="24"/>
          <w:szCs w:val="24"/>
          <w:lang w:val="es-ES_tradnl" w:eastAsia="es-ES"/>
        </w:rPr>
        <w:t xml:space="preserve"> de abril de </w:t>
      </w:r>
      <w:r w:rsidRPr="001975AC">
        <w:rPr>
          <w:rFonts w:ascii="Palatino Linotype" w:eastAsia="MS Mincho" w:hAnsi="Palatino Linotype" w:cs="Arial"/>
          <w:sz w:val="24"/>
          <w:szCs w:val="24"/>
          <w:lang w:val="es-ES_tradnl" w:eastAsia="es-ES"/>
        </w:rPr>
        <w:t>dos mil diecinueve, se acor</w:t>
      </w:r>
      <w:r w:rsidR="006E3567" w:rsidRPr="001975AC">
        <w:rPr>
          <w:rFonts w:ascii="Palatino Linotype" w:eastAsia="MS Mincho" w:hAnsi="Palatino Linotype" w:cs="Arial"/>
          <w:sz w:val="24"/>
          <w:szCs w:val="24"/>
          <w:lang w:val="es-ES_tradnl" w:eastAsia="es-ES"/>
        </w:rPr>
        <w:t>dó la admisión a trámite de</w:t>
      </w:r>
      <w:r w:rsidR="00315148" w:rsidRPr="001975AC">
        <w:rPr>
          <w:rFonts w:ascii="Palatino Linotype" w:eastAsia="MS Mincho" w:hAnsi="Palatino Linotype" w:cs="Arial"/>
          <w:sz w:val="24"/>
          <w:szCs w:val="24"/>
          <w:lang w:val="es-ES_tradnl" w:eastAsia="es-ES"/>
        </w:rPr>
        <w:t xml:space="preserve"> </w:t>
      </w:r>
      <w:r w:rsidR="006E3567" w:rsidRPr="001975AC">
        <w:rPr>
          <w:rFonts w:ascii="Palatino Linotype" w:eastAsia="MS Mincho" w:hAnsi="Palatino Linotype" w:cs="Arial"/>
          <w:sz w:val="24"/>
          <w:szCs w:val="24"/>
          <w:lang w:val="es-ES_tradnl" w:eastAsia="es-ES"/>
        </w:rPr>
        <w:t>l</w:t>
      </w:r>
      <w:r w:rsidR="00315148" w:rsidRPr="001975AC">
        <w:rPr>
          <w:rFonts w:ascii="Palatino Linotype" w:eastAsia="MS Mincho" w:hAnsi="Palatino Linotype" w:cs="Arial"/>
          <w:sz w:val="24"/>
          <w:szCs w:val="24"/>
          <w:lang w:val="es-ES_tradnl" w:eastAsia="es-ES"/>
        </w:rPr>
        <w:t>os</w:t>
      </w:r>
      <w:r w:rsidR="006E3567" w:rsidRPr="001975AC">
        <w:rPr>
          <w:rFonts w:ascii="Palatino Linotype" w:eastAsia="MS Mincho" w:hAnsi="Palatino Linotype" w:cs="Arial"/>
          <w:sz w:val="24"/>
          <w:szCs w:val="24"/>
          <w:lang w:val="es-ES_tradnl" w:eastAsia="es-ES"/>
        </w:rPr>
        <w:t xml:space="preserve"> recurso</w:t>
      </w:r>
      <w:r w:rsidR="00315148" w:rsidRPr="001975AC">
        <w:rPr>
          <w:rFonts w:ascii="Palatino Linotype" w:eastAsia="MS Mincho" w:hAnsi="Palatino Linotype" w:cs="Arial"/>
          <w:sz w:val="24"/>
          <w:szCs w:val="24"/>
          <w:lang w:val="es-ES_tradnl" w:eastAsia="es-ES"/>
        </w:rPr>
        <w:t>s</w:t>
      </w:r>
      <w:r w:rsidRPr="001975AC">
        <w:rPr>
          <w:rFonts w:ascii="Palatino Linotype" w:eastAsia="MS Mincho" w:hAnsi="Palatino Linotype" w:cs="Arial"/>
          <w:sz w:val="24"/>
          <w:szCs w:val="24"/>
          <w:lang w:val="es-ES_tradnl" w:eastAsia="es-ES"/>
        </w:rPr>
        <w:t xml:space="preserve"> de revisión que nos ocupan,</w:t>
      </w:r>
      <w:r w:rsidR="006E3567" w:rsidRPr="001975AC">
        <w:rPr>
          <w:rFonts w:ascii="Palatino Linotype" w:eastAsia="MS Mincho" w:hAnsi="Palatino Linotype" w:cs="Arial"/>
          <w:sz w:val="24"/>
          <w:szCs w:val="24"/>
          <w:lang w:val="es-ES_tradnl" w:eastAsia="es-ES"/>
        </w:rPr>
        <w:t xml:space="preserve"> así como la integración de</w:t>
      </w:r>
      <w:r w:rsidR="00315148" w:rsidRPr="001975AC">
        <w:rPr>
          <w:rFonts w:ascii="Palatino Linotype" w:eastAsia="MS Mincho" w:hAnsi="Palatino Linotype" w:cs="Arial"/>
          <w:sz w:val="24"/>
          <w:szCs w:val="24"/>
          <w:lang w:val="es-ES_tradnl" w:eastAsia="es-ES"/>
        </w:rPr>
        <w:t xml:space="preserve"> </w:t>
      </w:r>
      <w:r w:rsidR="006E3567" w:rsidRPr="001975AC">
        <w:rPr>
          <w:rFonts w:ascii="Palatino Linotype" w:eastAsia="MS Mincho" w:hAnsi="Palatino Linotype" w:cs="Arial"/>
          <w:sz w:val="24"/>
          <w:szCs w:val="24"/>
          <w:lang w:val="es-ES_tradnl" w:eastAsia="es-ES"/>
        </w:rPr>
        <w:t>l</w:t>
      </w:r>
      <w:r w:rsidR="00315148" w:rsidRPr="001975AC">
        <w:rPr>
          <w:rFonts w:ascii="Palatino Linotype" w:eastAsia="MS Mincho" w:hAnsi="Palatino Linotype" w:cs="Arial"/>
          <w:sz w:val="24"/>
          <w:szCs w:val="24"/>
          <w:lang w:val="es-ES_tradnl" w:eastAsia="es-ES"/>
        </w:rPr>
        <w:t>os</w:t>
      </w:r>
      <w:r w:rsidR="006E3567" w:rsidRPr="001975AC">
        <w:rPr>
          <w:rFonts w:ascii="Palatino Linotype" w:eastAsia="MS Mincho" w:hAnsi="Palatino Linotype" w:cs="Arial"/>
          <w:sz w:val="24"/>
          <w:szCs w:val="24"/>
          <w:lang w:val="es-ES_tradnl" w:eastAsia="es-ES"/>
        </w:rPr>
        <w:t xml:space="preserve"> expediente</w:t>
      </w:r>
      <w:r w:rsidR="00315148" w:rsidRPr="001975AC">
        <w:rPr>
          <w:rFonts w:ascii="Palatino Linotype" w:eastAsia="MS Mincho" w:hAnsi="Palatino Linotype" w:cs="Arial"/>
          <w:sz w:val="24"/>
          <w:szCs w:val="24"/>
          <w:lang w:val="es-ES_tradnl" w:eastAsia="es-ES"/>
        </w:rPr>
        <w:t>s</w:t>
      </w:r>
      <w:r w:rsidR="006E3567" w:rsidRPr="001975AC">
        <w:rPr>
          <w:rFonts w:ascii="Palatino Linotype" w:eastAsia="MS Mincho" w:hAnsi="Palatino Linotype" w:cs="Arial"/>
          <w:sz w:val="24"/>
          <w:szCs w:val="24"/>
          <w:lang w:val="es-ES_tradnl" w:eastAsia="es-ES"/>
        </w:rPr>
        <w:t xml:space="preserve"> respectivo</w:t>
      </w:r>
      <w:r w:rsidR="00315148" w:rsidRPr="001975AC">
        <w:rPr>
          <w:rFonts w:ascii="Palatino Linotype" w:eastAsia="MS Mincho" w:hAnsi="Palatino Linotype" w:cs="Arial"/>
          <w:sz w:val="24"/>
          <w:szCs w:val="24"/>
          <w:lang w:val="es-ES_tradnl" w:eastAsia="es-ES"/>
        </w:rPr>
        <w:t>s</w:t>
      </w:r>
      <w:r w:rsidR="006E3567" w:rsidRPr="001975AC">
        <w:rPr>
          <w:rFonts w:ascii="Palatino Linotype" w:eastAsia="MS Mincho" w:hAnsi="Palatino Linotype" w:cs="Arial"/>
          <w:sz w:val="24"/>
          <w:szCs w:val="24"/>
          <w:lang w:val="es-ES_tradnl" w:eastAsia="es-ES"/>
        </w:rPr>
        <w:t>, mismo</w:t>
      </w:r>
      <w:r w:rsidR="00315148" w:rsidRPr="001975AC">
        <w:rPr>
          <w:rFonts w:ascii="Palatino Linotype" w:eastAsia="MS Mincho" w:hAnsi="Palatino Linotype" w:cs="Arial"/>
          <w:sz w:val="24"/>
          <w:szCs w:val="24"/>
          <w:lang w:val="es-ES_tradnl" w:eastAsia="es-ES"/>
        </w:rPr>
        <w:t>s que se pusieron</w:t>
      </w:r>
      <w:r w:rsidRPr="001975AC">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w:t>
      </w:r>
      <w:r w:rsidRPr="001975AC">
        <w:rPr>
          <w:rFonts w:ascii="Palatino Linotype" w:eastAsia="MS Mincho" w:hAnsi="Palatino Linotype" w:cs="Arial"/>
          <w:sz w:val="24"/>
          <w:szCs w:val="24"/>
          <w:lang w:val="es-ES_tradnl" w:eastAsia="es-ES"/>
        </w:rPr>
        <w:lastRenderedPageBreak/>
        <w:t xml:space="preserve">Municipios, manifestaran lo que a su derecho conviniera, a efecto de presentar pruebas y alegatos; así como para que </w:t>
      </w:r>
      <w:r w:rsidRPr="001975AC">
        <w:rPr>
          <w:rFonts w:ascii="Palatino Linotype" w:eastAsia="MS Mincho" w:hAnsi="Palatino Linotype" w:cs="Arial"/>
          <w:b/>
          <w:sz w:val="24"/>
          <w:szCs w:val="24"/>
          <w:lang w:val="es-ES_tradnl" w:eastAsia="es-ES"/>
        </w:rPr>
        <w:t xml:space="preserve">EL SUJETO OBLIGADO </w:t>
      </w:r>
      <w:r w:rsidRPr="001975AC">
        <w:rPr>
          <w:rFonts w:ascii="Palatino Linotype" w:eastAsia="MS Mincho" w:hAnsi="Palatino Linotype" w:cs="Arial"/>
          <w:sz w:val="24"/>
          <w:szCs w:val="24"/>
          <w:lang w:val="es-ES_tradnl" w:eastAsia="es-ES"/>
        </w:rPr>
        <w:t>rindiera sus</w:t>
      </w:r>
      <w:r w:rsidRPr="001975AC">
        <w:rPr>
          <w:rFonts w:ascii="Palatino Linotype" w:eastAsia="MS Mincho" w:hAnsi="Palatino Linotype" w:cs="Arial"/>
          <w:b/>
          <w:sz w:val="24"/>
          <w:szCs w:val="24"/>
          <w:lang w:val="es-ES_tradnl" w:eastAsia="es-ES"/>
        </w:rPr>
        <w:t xml:space="preserve"> </w:t>
      </w:r>
      <w:r w:rsidRPr="001975AC">
        <w:rPr>
          <w:rFonts w:ascii="Palatino Linotype" w:eastAsia="MS Mincho" w:hAnsi="Palatino Linotype" w:cs="Arial"/>
          <w:sz w:val="24"/>
          <w:szCs w:val="24"/>
          <w:lang w:val="es-ES_tradnl" w:eastAsia="es-ES"/>
        </w:rPr>
        <w:t>Informes Justificados respectivamente.</w:t>
      </w:r>
    </w:p>
    <w:p w14:paraId="0E20BA2E" w14:textId="77777777" w:rsidR="00F32CC0" w:rsidRPr="001975AC"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14:paraId="18931FB3" w14:textId="77777777" w:rsidR="008A067E" w:rsidRPr="001975AC" w:rsidRDefault="008A067E" w:rsidP="008A067E">
      <w:pPr>
        <w:spacing w:line="360" w:lineRule="auto"/>
        <w:jc w:val="both"/>
        <w:rPr>
          <w:rFonts w:ascii="Palatino Linotype" w:eastAsia="Arial Unicode MS" w:hAnsi="Palatino Linotype" w:cs="Arial"/>
          <w:sz w:val="24"/>
          <w:szCs w:val="24"/>
          <w:lang w:val="es-ES" w:eastAsia="es-ES"/>
        </w:rPr>
      </w:pPr>
      <w:r w:rsidRPr="001975AC">
        <w:rPr>
          <w:rFonts w:ascii="Palatino Linotype" w:eastAsia="Times New Roman" w:hAnsi="Palatino Linotype" w:cs="Times New Roman"/>
          <w:b/>
          <w:noProof/>
          <w:sz w:val="24"/>
          <w:szCs w:val="24"/>
          <w:lang w:eastAsia="es-MX"/>
        </w:rPr>
        <w:t xml:space="preserve">VII. </w:t>
      </w:r>
      <w:r w:rsidRPr="001975AC">
        <w:rPr>
          <w:rFonts w:ascii="Palatino Linotype" w:eastAsia="Times New Roman" w:hAnsi="Palatino Linotype" w:cs="Arial"/>
          <w:sz w:val="24"/>
          <w:szCs w:val="24"/>
          <w:lang w:val="es-ES" w:eastAsia="es-ES"/>
        </w:rPr>
        <w:t>En cumplimiento a lo anterior, de las constancias de los expediente</w:t>
      </w:r>
      <w:r w:rsidR="00315148" w:rsidRPr="001975AC">
        <w:rPr>
          <w:rFonts w:ascii="Palatino Linotype" w:eastAsia="Times New Roman" w:hAnsi="Palatino Linotype" w:cs="Arial"/>
          <w:sz w:val="24"/>
          <w:szCs w:val="24"/>
          <w:lang w:val="es-ES" w:eastAsia="es-ES"/>
        </w:rPr>
        <w:t>s</w:t>
      </w:r>
      <w:r w:rsidR="00F32CC0" w:rsidRPr="001975AC">
        <w:rPr>
          <w:rFonts w:ascii="Palatino Linotype" w:eastAsia="Times New Roman" w:hAnsi="Palatino Linotype" w:cs="Arial"/>
          <w:sz w:val="24"/>
          <w:szCs w:val="24"/>
          <w:lang w:val="es-ES" w:eastAsia="es-ES"/>
        </w:rPr>
        <w:t xml:space="preserve"> electrónico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del</w:t>
      </w:r>
      <w:r w:rsidRPr="001975AC">
        <w:rPr>
          <w:rFonts w:ascii="Palatino Linotype" w:eastAsia="Times New Roman" w:hAnsi="Palatino Linotype" w:cs="Arial"/>
          <w:b/>
          <w:sz w:val="24"/>
          <w:szCs w:val="24"/>
          <w:lang w:val="es-ES" w:eastAsia="es-ES"/>
        </w:rPr>
        <w:t xml:space="preserve"> SAIMEX</w:t>
      </w:r>
      <w:r w:rsidR="00F32CC0" w:rsidRPr="001975AC">
        <w:rPr>
          <w:rFonts w:ascii="Palatino Linotype" w:eastAsia="Times New Roman" w:hAnsi="Palatino Linotype" w:cs="Arial"/>
          <w:sz w:val="24"/>
          <w:szCs w:val="24"/>
          <w:lang w:val="es-ES" w:eastAsia="es-ES"/>
        </w:rPr>
        <w:t>, se observó</w:t>
      </w:r>
      <w:r w:rsidRPr="001975AC">
        <w:rPr>
          <w:rFonts w:ascii="Palatino Linotype" w:eastAsia="Times New Roman" w:hAnsi="Palatino Linotype" w:cs="Arial"/>
          <w:sz w:val="24"/>
          <w:szCs w:val="24"/>
          <w:lang w:val="es-ES" w:eastAsia="es-ES"/>
        </w:rPr>
        <w:t xml:space="preserve"> que </w:t>
      </w:r>
      <w:r w:rsidRPr="001975AC">
        <w:rPr>
          <w:rFonts w:ascii="Palatino Linotype" w:eastAsia="Times New Roman" w:hAnsi="Palatino Linotype" w:cs="Arial"/>
          <w:b/>
          <w:sz w:val="24"/>
          <w:szCs w:val="24"/>
          <w:lang w:val="es-ES" w:eastAsia="es-ES"/>
        </w:rPr>
        <w:t xml:space="preserve">EL SUJETO OBLIGADO </w:t>
      </w:r>
      <w:r w:rsidRPr="001975AC">
        <w:rPr>
          <w:rFonts w:ascii="Palatino Linotype" w:eastAsia="Times New Roman" w:hAnsi="Palatino Linotype" w:cs="Arial"/>
          <w:sz w:val="24"/>
          <w:szCs w:val="24"/>
          <w:lang w:val="es-ES" w:eastAsia="es-ES"/>
        </w:rPr>
        <w:t xml:space="preserve">rindió </w:t>
      </w:r>
      <w:r w:rsidR="00315148" w:rsidRPr="001975AC">
        <w:rPr>
          <w:rFonts w:ascii="Palatino Linotype" w:eastAsia="Times New Roman" w:hAnsi="Palatino Linotype" w:cs="Arial"/>
          <w:sz w:val="24"/>
          <w:szCs w:val="24"/>
          <w:lang w:val="es-ES" w:eastAsia="es-ES"/>
        </w:rPr>
        <w:t xml:space="preserve">los </w:t>
      </w:r>
      <w:r w:rsidRPr="001975AC">
        <w:rPr>
          <w:rFonts w:ascii="Palatino Linotype" w:eastAsia="Times New Roman" w:hAnsi="Palatino Linotype" w:cs="Arial"/>
          <w:sz w:val="24"/>
          <w:szCs w:val="24"/>
          <w:lang w:val="es-ES" w:eastAsia="es-ES"/>
        </w:rPr>
        <w:t>Informe</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Justificado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w:t>
      </w:r>
      <w:r w:rsidR="00315148"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 w:eastAsia="es-ES"/>
        </w:rPr>
        <w:t>l</w:t>
      </w:r>
      <w:r w:rsidR="00315148" w:rsidRPr="001975AC">
        <w:rPr>
          <w:rFonts w:ascii="Palatino Linotype" w:eastAsia="Times New Roman" w:hAnsi="Palatino Linotype" w:cs="Arial"/>
          <w:sz w:val="24"/>
          <w:szCs w:val="24"/>
          <w:lang w:val="es-ES" w:eastAsia="es-ES"/>
        </w:rPr>
        <w:t>os</w:t>
      </w:r>
      <w:r w:rsidRPr="001975AC">
        <w:rPr>
          <w:rFonts w:ascii="Palatino Linotype" w:eastAsia="Times New Roman" w:hAnsi="Palatino Linotype" w:cs="Arial"/>
          <w:sz w:val="24"/>
          <w:szCs w:val="24"/>
          <w:lang w:val="es-ES" w:eastAsia="es-ES"/>
        </w:rPr>
        <w:t xml:space="preserve"> recurso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materia del presente asunto, </w:t>
      </w:r>
      <w:r w:rsidR="00F32CC0" w:rsidRPr="001975AC">
        <w:rPr>
          <w:rFonts w:ascii="Palatino Linotype" w:eastAsia="Times New Roman" w:hAnsi="Palatino Linotype" w:cs="Arial"/>
          <w:sz w:val="24"/>
          <w:szCs w:val="24"/>
          <w:lang w:val="es-ES" w:eastAsia="es-ES"/>
        </w:rPr>
        <w:t xml:space="preserve">en </w:t>
      </w:r>
      <w:r w:rsidR="00315148" w:rsidRPr="001975AC">
        <w:rPr>
          <w:rFonts w:ascii="Palatino Linotype" w:eastAsia="Times New Roman" w:hAnsi="Palatino Linotype" w:cs="Arial"/>
          <w:sz w:val="24"/>
          <w:szCs w:val="24"/>
          <w:lang w:val="es-ES" w:eastAsia="es-ES"/>
        </w:rPr>
        <w:t>los que ratificó cada una de las respuestas otorgadas a los recursos de mérito</w:t>
      </w:r>
      <w:r w:rsidR="00F32CC0" w:rsidRPr="001975AC">
        <w:rPr>
          <w:rFonts w:ascii="Palatino Linotype" w:eastAsia="Times New Roman" w:hAnsi="Palatino Linotype" w:cs="Arial"/>
          <w:sz w:val="24"/>
          <w:szCs w:val="24"/>
          <w:lang w:val="es-ES" w:eastAsia="es-ES"/>
        </w:rPr>
        <w:t xml:space="preserve">, por lo que </w:t>
      </w:r>
      <w:r w:rsidR="00427263" w:rsidRPr="001975AC">
        <w:rPr>
          <w:rFonts w:ascii="Palatino Linotype" w:eastAsia="Arial Unicode MS" w:hAnsi="Palatino Linotype" w:cs="Arial"/>
          <w:sz w:val="24"/>
          <w:szCs w:val="24"/>
          <w:lang w:val="es-ES" w:eastAsia="es-ES"/>
        </w:rPr>
        <w:t xml:space="preserve">no se configura </w:t>
      </w:r>
      <w:r w:rsidRPr="001975AC">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Pr="001975AC">
        <w:rPr>
          <w:rFonts w:ascii="Palatino Linotype" w:eastAsia="Arial Unicode MS" w:hAnsi="Palatino Linotype" w:cs="Arial"/>
          <w:sz w:val="24"/>
          <w:szCs w:val="24"/>
          <w:lang w:val="es-ES" w:eastAsia="es-ES"/>
        </w:rPr>
        <w:t xml:space="preserve">. </w:t>
      </w:r>
    </w:p>
    <w:p w14:paraId="5F33D737" w14:textId="77777777" w:rsidR="008A067E" w:rsidRPr="001975AC"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1975AC">
        <w:rPr>
          <w:rFonts w:ascii="Palatino Linotype" w:eastAsia="MS Mincho" w:hAnsi="Palatino Linotype" w:cs="Times New Roman"/>
          <w:noProof/>
          <w:sz w:val="24"/>
          <w:szCs w:val="24"/>
          <w:lang w:eastAsia="es-MX"/>
        </w:rPr>
        <w:t xml:space="preserve">Por su parte, </w:t>
      </w:r>
      <w:r w:rsidRPr="001975AC">
        <w:rPr>
          <w:rFonts w:ascii="Palatino Linotype" w:eastAsia="MS Mincho" w:hAnsi="Palatino Linotype" w:cs="Times New Roman"/>
          <w:b/>
          <w:noProof/>
          <w:sz w:val="24"/>
          <w:szCs w:val="24"/>
          <w:lang w:eastAsia="es-MX"/>
        </w:rPr>
        <w:t xml:space="preserve">EL RECURRENTE </w:t>
      </w:r>
      <w:r w:rsidRPr="001975AC">
        <w:rPr>
          <w:rFonts w:ascii="Palatino Linotype" w:eastAsia="MS Mincho" w:hAnsi="Palatino Linotype" w:cs="Times New Roman"/>
          <w:noProof/>
          <w:sz w:val="24"/>
          <w:szCs w:val="24"/>
          <w:lang w:eastAsia="es-MX"/>
        </w:rPr>
        <w:t>no realizó manifiestación alguna,</w:t>
      </w:r>
      <w:r w:rsidRPr="001975AC">
        <w:rPr>
          <w:rFonts w:ascii="Palatino Linotype" w:eastAsia="Arial Unicode MS" w:hAnsi="Palatino Linotype" w:cs="Arial"/>
          <w:sz w:val="24"/>
          <w:szCs w:val="24"/>
          <w:lang w:val="es-ES_tradnl" w:eastAsia="es-ES"/>
        </w:rPr>
        <w:t xml:space="preserve"> ni presentó pruebas o alegatos</w:t>
      </w:r>
      <w:r w:rsidR="00F32CC0" w:rsidRPr="001975AC">
        <w:rPr>
          <w:rFonts w:ascii="Palatino Linotype" w:eastAsia="Arial Unicode MS" w:hAnsi="Palatino Linotype" w:cs="Arial"/>
          <w:sz w:val="24"/>
          <w:szCs w:val="24"/>
          <w:lang w:val="es-ES_tradnl" w:eastAsia="es-ES"/>
        </w:rPr>
        <w:t xml:space="preserve"> que a su derecho convinieran</w:t>
      </w:r>
      <w:r w:rsidRPr="001975AC">
        <w:rPr>
          <w:rFonts w:ascii="Palatino Linotype" w:eastAsia="Arial Unicode MS" w:hAnsi="Palatino Linotype" w:cs="Arial"/>
          <w:sz w:val="24"/>
          <w:szCs w:val="24"/>
          <w:lang w:val="es-ES_tradnl" w:eastAsia="es-ES"/>
        </w:rPr>
        <w:t>.</w:t>
      </w:r>
    </w:p>
    <w:p w14:paraId="62D433DE" w14:textId="77777777" w:rsidR="0021020B" w:rsidRPr="001975AC" w:rsidRDefault="0021020B"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14:paraId="01D6B228" w14:textId="77777777" w:rsidR="0021020B" w:rsidRPr="001975AC" w:rsidRDefault="0021020B"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1975AC">
        <w:rPr>
          <w:rFonts w:ascii="Palatino Linotype" w:eastAsia="Arial Unicode MS" w:hAnsi="Palatino Linotype" w:cs="Arial"/>
          <w:sz w:val="24"/>
          <w:szCs w:val="24"/>
          <w:lang w:val="es-ES_tradnl" w:eastAsia="es-ES"/>
        </w:rPr>
        <w:t xml:space="preserve">De igual forma, </w:t>
      </w:r>
      <w:r w:rsidRPr="001975AC">
        <w:rPr>
          <w:rFonts w:ascii="Palatino Linotype" w:eastAsia="Arial Unicode MS" w:hAnsi="Palatino Linotype" w:cs="Arial"/>
          <w:b/>
          <w:sz w:val="24"/>
          <w:szCs w:val="24"/>
          <w:lang w:val="es-ES_tradnl" w:eastAsia="es-ES"/>
        </w:rPr>
        <w:t>EL SUJETO OBLIGADO</w:t>
      </w:r>
      <w:r w:rsidRPr="001975AC">
        <w:rPr>
          <w:rFonts w:ascii="Palatino Linotype" w:eastAsia="Arial Unicode MS" w:hAnsi="Palatino Linotype" w:cs="Arial"/>
          <w:sz w:val="24"/>
          <w:szCs w:val="24"/>
          <w:lang w:val="es-ES_tradnl" w:eastAsia="es-ES"/>
        </w:rPr>
        <w:t xml:space="preserve"> en fecha cinco de julio de 2019, remitió vía correo institucional alcance al Informe Justificado, el cual será analizado en el apartado respectivo.</w:t>
      </w:r>
    </w:p>
    <w:p w14:paraId="247D483A" w14:textId="77777777" w:rsidR="00B064FB" w:rsidRPr="001975AC"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14:paraId="7548AC8A" w14:textId="77777777" w:rsidR="00A80D67" w:rsidRPr="001975AC" w:rsidRDefault="00F32CC0" w:rsidP="00A80D67">
      <w:pPr>
        <w:spacing w:line="360" w:lineRule="auto"/>
        <w:jc w:val="both"/>
        <w:rPr>
          <w:rFonts w:ascii="Palatino Linotype" w:hAnsi="Palatino Linotype" w:cs="Arial"/>
          <w:sz w:val="24"/>
          <w:szCs w:val="24"/>
        </w:rPr>
      </w:pPr>
      <w:r w:rsidRPr="001975AC">
        <w:rPr>
          <w:rFonts w:ascii="Palatino Linotype" w:eastAsia="MS Mincho" w:hAnsi="Palatino Linotype" w:cs="Times New Roman"/>
          <w:b/>
          <w:sz w:val="28"/>
          <w:szCs w:val="28"/>
          <w:lang w:val="es-ES_tradnl" w:eastAsia="es-ES"/>
        </w:rPr>
        <w:t>VII</w:t>
      </w:r>
      <w:r w:rsidR="00B064FB" w:rsidRPr="001975AC">
        <w:rPr>
          <w:rFonts w:ascii="Palatino Linotype" w:eastAsia="MS Mincho" w:hAnsi="Palatino Linotype" w:cs="Times New Roman"/>
          <w:b/>
          <w:sz w:val="28"/>
          <w:szCs w:val="28"/>
          <w:lang w:val="es-ES_tradnl" w:eastAsia="es-ES"/>
        </w:rPr>
        <w:t xml:space="preserve">I. </w:t>
      </w:r>
      <w:r w:rsidR="00A80D67" w:rsidRPr="001975AC">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00A80D67" w:rsidRPr="001975AC">
        <w:rPr>
          <w:rFonts w:ascii="Palatino Linotype" w:hAnsi="Palatino Linotype" w:cs="Arial"/>
          <w:b/>
        </w:rPr>
        <w:t xml:space="preserve"> </w:t>
      </w:r>
      <w:r w:rsidR="00A80D67" w:rsidRPr="001975AC">
        <w:rPr>
          <w:rFonts w:ascii="Palatino Linotype" w:eastAsia="Times New Roman" w:hAnsi="Palatino Linotype" w:cs="Times New Roman"/>
          <w:b/>
          <w:lang w:val="es-ES" w:eastAsia="es-ES"/>
        </w:rPr>
        <w:t xml:space="preserve">02192/INFOEM/IP/RR/2019, 02193/INFOEM/IP/RR/2019, 02194/INFOEM/IP/RR/2019, 02195/INFOEM/IP/RR/2019, 02196/INFOEM/IP/RR/2019, 02197/INFOEM/IP/RR/2019, 02198/INFOEM/IP/RR/2019, 02199/INFOEM/IP/RR/2019, 02200/INFOEM/IP/RR/2019, 02201/INFOEM/IP/RR/2019, 02202/INFOEM/IP/RR/2019, 02203/INFOEM/IP/RR/2019, 02204/INFOEM/IP/RR/2019, 02205/INFOEM/IP/RR/2019, 02206/INFOEM/IP/RR/2019, 02207/INFOEM/IP/RR/2019, 02208/INFOEM/IP/RR/2019, </w:t>
      </w:r>
      <w:r w:rsidR="00A80D67" w:rsidRPr="001975AC">
        <w:rPr>
          <w:rFonts w:ascii="Palatino Linotype" w:eastAsia="Times New Roman" w:hAnsi="Palatino Linotype" w:cs="Times New Roman"/>
          <w:b/>
          <w:lang w:val="es-ES" w:eastAsia="es-ES"/>
        </w:rPr>
        <w:lastRenderedPageBreak/>
        <w:t>02209/INFOEM/IP/RR/2019, 02210/INFOEM/IP/RR/2019, 02211/INFOEM/IP/RR/2019, 02212/INFOEM/IP/RR/2019, 02213/INFOEM/IP/RR/2019 y 02214/INFOEM/IP/RR/2019</w:t>
      </w:r>
      <w:r w:rsidR="00A80D67" w:rsidRPr="001975AC">
        <w:rPr>
          <w:rFonts w:ascii="Palatino Linotype" w:hAnsi="Palatino Linotype"/>
          <w:b/>
          <w:sz w:val="24"/>
          <w:szCs w:val="24"/>
        </w:rPr>
        <w:t>,</w:t>
      </w:r>
      <w:r w:rsidR="00A80D67" w:rsidRPr="001975AC">
        <w:rPr>
          <w:rFonts w:ascii="Palatino Linotype" w:hAnsi="Palatino Linotype" w:cs="Arial"/>
          <w:sz w:val="24"/>
          <w:szCs w:val="24"/>
        </w:rPr>
        <w:t xml:space="preserve"> en la Décima Cuarta Sesión Ordinaria del diez de abril de dos mil diecinueve, </w:t>
      </w:r>
      <w:r w:rsidR="00A80D67" w:rsidRPr="001975AC">
        <w:rPr>
          <w:rFonts w:ascii="Palatino Linotype" w:eastAsia="MS Mincho" w:hAnsi="Palatino Linotype" w:cs="Arial"/>
          <w:sz w:val="24"/>
          <w:szCs w:val="24"/>
        </w:rPr>
        <w:t xml:space="preserve">turnándose a la Comisionada </w:t>
      </w:r>
      <w:r w:rsidR="00A80D67" w:rsidRPr="001975AC">
        <w:rPr>
          <w:rFonts w:ascii="Palatino Linotype" w:eastAsia="MS Mincho" w:hAnsi="Palatino Linotype" w:cs="Arial"/>
          <w:b/>
          <w:sz w:val="24"/>
          <w:szCs w:val="24"/>
        </w:rPr>
        <w:t>EVA ABAID YAPUR</w:t>
      </w:r>
      <w:r w:rsidR="00A80D67" w:rsidRPr="001975AC">
        <w:rPr>
          <w:rFonts w:ascii="Palatino Linotype" w:eastAsia="MS Mincho" w:hAnsi="Palatino Linotype" w:cs="Arial"/>
          <w:sz w:val="24"/>
          <w:szCs w:val="24"/>
        </w:rPr>
        <w:t xml:space="preserve"> para que </w:t>
      </w:r>
      <w:r w:rsidR="00A80D67" w:rsidRPr="001975AC">
        <w:rPr>
          <w:rFonts w:ascii="Palatino Linotype" w:hAnsi="Palatino Linotype" w:cs="Arial"/>
          <w:sz w:val="24"/>
          <w:szCs w:val="24"/>
          <w:lang w:val="es-ES_tradnl"/>
        </w:rPr>
        <w:t xml:space="preserve">formulara y presentara el proyecto de resolución correspondiente, esto </w:t>
      </w:r>
      <w:r w:rsidR="00A80D67" w:rsidRPr="001975AC">
        <w:rPr>
          <w:rFonts w:ascii="Palatino Linotype" w:hAnsi="Palatino Linotype" w:cs="Arial"/>
          <w:sz w:val="24"/>
          <w:szCs w:val="24"/>
        </w:rPr>
        <w:t xml:space="preserve">de conformidad con el numeral ONCE inciso b) y d) de los </w:t>
      </w:r>
      <w:r w:rsidR="00A80D67" w:rsidRPr="001975AC">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80D67" w:rsidRPr="001975AC">
        <w:rPr>
          <w:rFonts w:ascii="Palatino Linotype" w:hAnsi="Palatino Linotype" w:cs="Arial"/>
          <w:sz w:val="24"/>
          <w:szCs w:val="24"/>
        </w:rPr>
        <w:t>que señalan:</w:t>
      </w:r>
    </w:p>
    <w:p w14:paraId="00102851" w14:textId="77777777" w:rsidR="00A80D67" w:rsidRPr="001975AC" w:rsidRDefault="00A80D67" w:rsidP="00A80D67">
      <w:pPr>
        <w:autoSpaceDE w:val="0"/>
        <w:autoSpaceDN w:val="0"/>
        <w:adjustRightInd w:val="0"/>
        <w:spacing w:after="0" w:line="276" w:lineRule="auto"/>
        <w:ind w:left="851" w:right="899"/>
        <w:jc w:val="both"/>
        <w:rPr>
          <w:rFonts w:ascii="Palatino Linotype" w:hAnsi="Palatino Linotype" w:cs="Arial"/>
          <w:i/>
          <w:szCs w:val="20"/>
        </w:rPr>
      </w:pPr>
      <w:r w:rsidRPr="001975AC">
        <w:rPr>
          <w:rFonts w:ascii="Palatino Linotype" w:hAnsi="Palatino Linotype" w:cs="Arial"/>
          <w:b/>
          <w:i/>
          <w:szCs w:val="20"/>
        </w:rPr>
        <w:t>“ONCE.</w:t>
      </w:r>
      <w:r w:rsidRPr="001975AC">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06E75A69" w14:textId="77777777" w:rsidR="00A80D67" w:rsidRPr="001975AC" w:rsidRDefault="00A80D67" w:rsidP="00A80D67">
      <w:pPr>
        <w:autoSpaceDE w:val="0"/>
        <w:autoSpaceDN w:val="0"/>
        <w:adjustRightInd w:val="0"/>
        <w:spacing w:after="0" w:line="276" w:lineRule="auto"/>
        <w:ind w:left="851" w:right="899"/>
        <w:jc w:val="both"/>
        <w:rPr>
          <w:rFonts w:ascii="Palatino Linotype" w:hAnsi="Palatino Linotype" w:cs="Arial"/>
          <w:i/>
          <w:szCs w:val="20"/>
        </w:rPr>
      </w:pPr>
      <w:r w:rsidRPr="001975AC">
        <w:rPr>
          <w:rFonts w:ascii="Palatino Linotype" w:hAnsi="Palatino Linotype" w:cs="Arial"/>
          <w:i/>
          <w:szCs w:val="20"/>
        </w:rPr>
        <w:t>…</w:t>
      </w:r>
    </w:p>
    <w:p w14:paraId="74841D59" w14:textId="77777777" w:rsidR="00A80D67" w:rsidRPr="001975AC" w:rsidRDefault="00A80D67" w:rsidP="00A80D67">
      <w:pPr>
        <w:autoSpaceDE w:val="0"/>
        <w:autoSpaceDN w:val="0"/>
        <w:adjustRightInd w:val="0"/>
        <w:spacing w:after="0" w:line="276" w:lineRule="auto"/>
        <w:ind w:left="851" w:right="899"/>
        <w:jc w:val="both"/>
        <w:rPr>
          <w:rFonts w:ascii="Palatino Linotype" w:hAnsi="Palatino Linotype" w:cs="Arial"/>
          <w:i/>
          <w:szCs w:val="20"/>
          <w:u w:val="single"/>
        </w:rPr>
      </w:pPr>
      <w:r w:rsidRPr="001975AC">
        <w:rPr>
          <w:rFonts w:ascii="Palatino Linotype" w:hAnsi="Palatino Linotype" w:cs="Arial"/>
          <w:i/>
          <w:szCs w:val="20"/>
          <w:u w:val="single"/>
        </w:rPr>
        <w:t>b) Las partes o los actos impugnados sean iguales;</w:t>
      </w:r>
    </w:p>
    <w:p w14:paraId="0B66D777" w14:textId="77777777" w:rsidR="00A80D67" w:rsidRPr="001975AC" w:rsidRDefault="00A80D67" w:rsidP="00A80D67">
      <w:pPr>
        <w:autoSpaceDE w:val="0"/>
        <w:autoSpaceDN w:val="0"/>
        <w:adjustRightInd w:val="0"/>
        <w:spacing w:after="0" w:line="276" w:lineRule="auto"/>
        <w:ind w:left="851" w:right="899"/>
        <w:jc w:val="both"/>
        <w:rPr>
          <w:rFonts w:ascii="Palatino Linotype" w:hAnsi="Palatino Linotype" w:cs="Arial"/>
          <w:b/>
          <w:i/>
          <w:szCs w:val="20"/>
          <w:u w:val="single"/>
        </w:rPr>
      </w:pPr>
      <w:r w:rsidRPr="001975AC">
        <w:rPr>
          <w:rFonts w:ascii="Palatino Linotype" w:hAnsi="Palatino Linotype" w:cs="Arial"/>
          <w:i/>
          <w:szCs w:val="20"/>
          <w:u w:val="single"/>
        </w:rPr>
        <w:t>d) Resulte conveniente la resolución unificada de los asuntos; y</w:t>
      </w:r>
      <w:r w:rsidRPr="001975AC">
        <w:rPr>
          <w:rFonts w:ascii="Palatino Linotype" w:hAnsi="Palatino Linotype" w:cs="Arial"/>
          <w:b/>
          <w:i/>
          <w:szCs w:val="20"/>
          <w:u w:val="single"/>
        </w:rPr>
        <w:t>”</w:t>
      </w:r>
    </w:p>
    <w:p w14:paraId="0364A283" w14:textId="77777777" w:rsidR="00A80D67" w:rsidRPr="001975AC" w:rsidRDefault="00A80D67" w:rsidP="00A80D67">
      <w:pPr>
        <w:autoSpaceDE w:val="0"/>
        <w:autoSpaceDN w:val="0"/>
        <w:adjustRightInd w:val="0"/>
        <w:spacing w:after="0" w:line="276" w:lineRule="auto"/>
        <w:ind w:left="851" w:right="-29"/>
        <w:jc w:val="both"/>
        <w:rPr>
          <w:rFonts w:ascii="Palatino Linotype" w:hAnsi="Palatino Linotype" w:cs="Arial"/>
          <w:i/>
        </w:rPr>
      </w:pPr>
      <w:r w:rsidRPr="001975AC">
        <w:rPr>
          <w:rFonts w:ascii="Palatino Linotype" w:hAnsi="Palatino Linotype" w:cs="Arial"/>
          <w:i/>
        </w:rPr>
        <w:t>(Énfasis añadido)</w:t>
      </w:r>
    </w:p>
    <w:p w14:paraId="46BB2A7F" w14:textId="77777777" w:rsidR="00A80D67" w:rsidRPr="001975AC" w:rsidRDefault="00A80D67" w:rsidP="00A80D67">
      <w:pPr>
        <w:spacing w:before="240" w:after="240" w:line="360" w:lineRule="auto"/>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t xml:space="preserve">Asimismo, es de señalar que, los recursos de referencia fueron presentados por el mismo </w:t>
      </w:r>
      <w:r w:rsidRPr="001975AC">
        <w:rPr>
          <w:rFonts w:ascii="Palatino Linotype" w:hAnsi="Palatino Linotype" w:cs="Arial"/>
          <w:b/>
          <w:sz w:val="24"/>
          <w:szCs w:val="24"/>
          <w:lang w:val="es-ES_tradnl"/>
        </w:rPr>
        <w:t>RECURRENTE</w:t>
      </w:r>
      <w:r w:rsidRPr="001975AC">
        <w:rPr>
          <w:rFonts w:ascii="Palatino Linotype" w:hAnsi="Palatino Linotype" w:cs="Arial"/>
          <w:sz w:val="24"/>
          <w:szCs w:val="24"/>
          <w:lang w:val="es-ES_tradnl"/>
        </w:rPr>
        <w:t xml:space="preserve"> ante el </w:t>
      </w:r>
      <w:r w:rsidRPr="001975AC">
        <w:rPr>
          <w:rFonts w:ascii="Palatino Linotype" w:hAnsi="Palatino Linotype" w:cs="Arial"/>
          <w:b/>
          <w:sz w:val="24"/>
          <w:szCs w:val="24"/>
          <w:lang w:val="es-ES_tradnl"/>
        </w:rPr>
        <w:t>SUJETO OBLIGADO</w:t>
      </w:r>
      <w:r w:rsidRPr="001975AC">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155A18BD" w14:textId="77777777" w:rsidR="00A80D67" w:rsidRPr="001975AC" w:rsidRDefault="00A80D67" w:rsidP="00A80D67">
      <w:pPr>
        <w:pStyle w:val="Prrafodelista"/>
        <w:spacing w:line="276" w:lineRule="auto"/>
        <w:ind w:left="851" w:right="902"/>
        <w:jc w:val="center"/>
        <w:rPr>
          <w:rFonts w:ascii="Palatino Linotype" w:hAnsi="Palatino Linotype" w:cs="Arial"/>
          <w:b/>
          <w:i/>
          <w:sz w:val="22"/>
          <w:szCs w:val="22"/>
          <w:lang w:val="es-ES_tradnl"/>
        </w:rPr>
      </w:pPr>
      <w:r w:rsidRPr="001975AC">
        <w:rPr>
          <w:rFonts w:ascii="Palatino Linotype" w:hAnsi="Palatino Linotype" w:cs="Arial"/>
          <w:b/>
          <w:i/>
          <w:sz w:val="22"/>
          <w:szCs w:val="22"/>
          <w:lang w:val="es-ES_tradnl"/>
        </w:rPr>
        <w:t>Código de Procedimientos Administrativos del Estado de México</w:t>
      </w:r>
    </w:p>
    <w:p w14:paraId="3C73D2E4" w14:textId="77777777" w:rsidR="00A80D67" w:rsidRPr="001975AC" w:rsidRDefault="00A80D67" w:rsidP="00A80D67">
      <w:pPr>
        <w:pStyle w:val="Prrafodelista"/>
        <w:spacing w:line="276" w:lineRule="auto"/>
        <w:ind w:left="851" w:right="902"/>
        <w:jc w:val="both"/>
        <w:rPr>
          <w:rFonts w:ascii="Palatino Linotype" w:hAnsi="Palatino Linotype" w:cs="Arial"/>
          <w:i/>
          <w:sz w:val="22"/>
          <w:szCs w:val="22"/>
          <w:lang w:val="es-ES_tradnl"/>
        </w:rPr>
      </w:pPr>
      <w:r w:rsidRPr="001975AC">
        <w:rPr>
          <w:rFonts w:ascii="Palatino Linotype" w:hAnsi="Palatino Linotype" w:cs="Arial"/>
          <w:b/>
          <w:i/>
          <w:sz w:val="22"/>
          <w:szCs w:val="22"/>
          <w:lang w:val="es-ES_tradnl"/>
        </w:rPr>
        <w:lastRenderedPageBreak/>
        <w:t>“Artículo 18.-</w:t>
      </w:r>
      <w:r w:rsidRPr="001975AC">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26E5290" w14:textId="77777777" w:rsidR="00A80D67" w:rsidRPr="001975AC" w:rsidRDefault="00A80D67" w:rsidP="00A80D67">
      <w:pPr>
        <w:pStyle w:val="Prrafodelista"/>
        <w:spacing w:line="276" w:lineRule="auto"/>
        <w:ind w:left="851" w:right="902"/>
        <w:jc w:val="both"/>
        <w:rPr>
          <w:rFonts w:ascii="Palatino Linotype" w:hAnsi="Palatino Linotype" w:cs="Arial"/>
          <w:i/>
          <w:sz w:val="22"/>
          <w:szCs w:val="22"/>
          <w:lang w:val="es-ES_tradnl"/>
        </w:rPr>
      </w:pPr>
      <w:r w:rsidRPr="001975AC">
        <w:rPr>
          <w:rFonts w:ascii="Palatino Linotype" w:hAnsi="Palatino Linotype" w:cs="Arial"/>
          <w:i/>
          <w:sz w:val="22"/>
          <w:szCs w:val="22"/>
          <w:lang w:val="es-ES_tradnl"/>
        </w:rPr>
        <w:t>Ley de Transparencia y Acceso a la Información Pública del Estado de México y Municipios.</w:t>
      </w:r>
    </w:p>
    <w:p w14:paraId="1D624112" w14:textId="77777777" w:rsidR="00A80D67" w:rsidRPr="001975AC" w:rsidRDefault="00A80D67" w:rsidP="00A80D67">
      <w:pPr>
        <w:pStyle w:val="Prrafodelista"/>
        <w:spacing w:line="276" w:lineRule="auto"/>
        <w:ind w:left="851" w:right="902"/>
        <w:jc w:val="both"/>
        <w:rPr>
          <w:rFonts w:ascii="Palatino Linotype" w:hAnsi="Palatino Linotype" w:cs="Arial"/>
          <w:i/>
          <w:sz w:val="22"/>
          <w:szCs w:val="22"/>
          <w:lang w:val="es-ES_tradnl"/>
        </w:rPr>
      </w:pPr>
    </w:p>
    <w:p w14:paraId="5D671273" w14:textId="77777777" w:rsidR="00A80D67" w:rsidRPr="001975AC" w:rsidRDefault="00A80D67" w:rsidP="00A80D67">
      <w:pPr>
        <w:pStyle w:val="Prrafodelista"/>
        <w:spacing w:line="276" w:lineRule="auto"/>
        <w:ind w:left="851" w:right="902"/>
        <w:jc w:val="both"/>
        <w:rPr>
          <w:rFonts w:ascii="Palatino Linotype" w:hAnsi="Palatino Linotype" w:cs="Arial"/>
          <w:b/>
          <w:i/>
          <w:sz w:val="22"/>
          <w:szCs w:val="22"/>
          <w:lang w:val="es-ES_tradnl"/>
        </w:rPr>
      </w:pPr>
      <w:r w:rsidRPr="001975AC">
        <w:rPr>
          <w:rFonts w:ascii="Palatino Linotype" w:hAnsi="Palatino Linotype" w:cs="Arial"/>
          <w:b/>
          <w:i/>
          <w:sz w:val="22"/>
          <w:szCs w:val="22"/>
          <w:lang w:val="es-ES_tradnl"/>
        </w:rPr>
        <w:t>Ley de Transparencia y Acceso a la Información Pública del Estado de México y Municipios</w:t>
      </w:r>
    </w:p>
    <w:p w14:paraId="563BA77C" w14:textId="77777777" w:rsidR="00A80D67" w:rsidRPr="001975AC" w:rsidRDefault="00A80D67" w:rsidP="00A80D67">
      <w:pPr>
        <w:pStyle w:val="Prrafodelista"/>
        <w:spacing w:line="276" w:lineRule="auto"/>
        <w:ind w:left="851" w:right="902"/>
        <w:jc w:val="both"/>
        <w:rPr>
          <w:rFonts w:ascii="Palatino Linotype" w:hAnsi="Palatino Linotype" w:cs="Arial"/>
          <w:i/>
          <w:sz w:val="22"/>
          <w:szCs w:val="22"/>
          <w:lang w:val="es-ES_tradnl"/>
        </w:rPr>
      </w:pPr>
      <w:r w:rsidRPr="001975AC">
        <w:rPr>
          <w:rFonts w:ascii="Palatino Linotype" w:hAnsi="Palatino Linotype" w:cs="Arial"/>
          <w:b/>
          <w:i/>
          <w:sz w:val="22"/>
          <w:szCs w:val="22"/>
          <w:lang w:val="es-ES_tradnl"/>
        </w:rPr>
        <w:t>Artículo 195.</w:t>
      </w:r>
      <w:r w:rsidRPr="001975AC">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4995147E" w14:textId="77777777" w:rsidR="00A80D67" w:rsidRPr="001975AC" w:rsidRDefault="00A80D67" w:rsidP="00A80D67">
      <w:pPr>
        <w:spacing w:after="0" w:line="276" w:lineRule="auto"/>
        <w:ind w:right="902" w:firstLine="708"/>
        <w:jc w:val="both"/>
        <w:rPr>
          <w:rFonts w:ascii="Palatino Linotype" w:hAnsi="Palatino Linotype" w:cs="Arial"/>
          <w:i/>
          <w:lang w:val="es-ES_tradnl"/>
        </w:rPr>
      </w:pPr>
      <w:r w:rsidRPr="001975AC">
        <w:rPr>
          <w:rFonts w:ascii="Palatino Linotype" w:hAnsi="Palatino Linotype" w:cs="Arial"/>
          <w:lang w:val="es-ES_tradnl"/>
        </w:rPr>
        <w:t xml:space="preserve">  </w:t>
      </w:r>
      <w:r w:rsidRPr="001975AC">
        <w:rPr>
          <w:rFonts w:ascii="Palatino Linotype" w:hAnsi="Palatino Linotype" w:cs="Arial"/>
          <w:i/>
          <w:lang w:val="es-ES_tradnl"/>
        </w:rPr>
        <w:t>(Énfasis añadido)</w:t>
      </w:r>
    </w:p>
    <w:p w14:paraId="773FF472" w14:textId="77777777" w:rsidR="00A80D67" w:rsidRPr="001975AC" w:rsidRDefault="00A80D67" w:rsidP="00A80D67">
      <w:pPr>
        <w:spacing w:before="240" w:after="240" w:line="360" w:lineRule="auto"/>
        <w:ind w:right="899"/>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t>De lo dispuesto en la normativa anterior, dicha acumulación procede cuando:</w:t>
      </w:r>
    </w:p>
    <w:p w14:paraId="6B91AEF9" w14:textId="77777777" w:rsidR="00A80D67" w:rsidRPr="001975AC" w:rsidRDefault="00A80D67" w:rsidP="00A80D67">
      <w:pPr>
        <w:pStyle w:val="Prrafodelista"/>
        <w:spacing w:line="360" w:lineRule="auto"/>
        <w:ind w:left="851" w:right="902"/>
        <w:jc w:val="both"/>
        <w:rPr>
          <w:rFonts w:ascii="Palatino Linotype" w:hAnsi="Palatino Linotype" w:cs="Arial"/>
          <w:b/>
          <w:lang w:val="es-ES_tradnl"/>
        </w:rPr>
      </w:pPr>
      <w:r w:rsidRPr="001975AC">
        <w:rPr>
          <w:rFonts w:ascii="Palatino Linotype" w:hAnsi="Palatino Linotype" w:cs="Arial"/>
          <w:lang w:val="es-ES_tradnl"/>
        </w:rPr>
        <w:t>a)</w:t>
      </w:r>
      <w:r w:rsidRPr="001975AC">
        <w:rPr>
          <w:rFonts w:ascii="Palatino Linotype" w:hAnsi="Palatino Linotype" w:cs="Arial"/>
          <w:lang w:val="es-ES_tradnl"/>
        </w:rPr>
        <w:tab/>
      </w:r>
      <w:r w:rsidRPr="001975AC">
        <w:rPr>
          <w:rFonts w:ascii="Palatino Linotype" w:hAnsi="Palatino Linotype" w:cs="Arial"/>
          <w:b/>
          <w:lang w:val="es-ES_tradnl"/>
        </w:rPr>
        <w:t>El solicitante y la información referida sean las mismas;</w:t>
      </w:r>
    </w:p>
    <w:p w14:paraId="4EF28682" w14:textId="77777777" w:rsidR="00A80D67" w:rsidRPr="001975AC" w:rsidRDefault="00A80D67" w:rsidP="00A80D67">
      <w:pPr>
        <w:pStyle w:val="Prrafodelista"/>
        <w:spacing w:line="360" w:lineRule="auto"/>
        <w:ind w:left="851" w:right="902"/>
        <w:jc w:val="both"/>
        <w:rPr>
          <w:rFonts w:ascii="Palatino Linotype" w:hAnsi="Palatino Linotype" w:cs="Arial"/>
          <w:lang w:val="es-ES_tradnl"/>
        </w:rPr>
      </w:pPr>
      <w:r w:rsidRPr="001975AC">
        <w:rPr>
          <w:rFonts w:ascii="Palatino Linotype" w:hAnsi="Palatino Linotype" w:cs="Arial"/>
          <w:lang w:val="es-ES_tradnl"/>
        </w:rPr>
        <w:t>b)</w:t>
      </w:r>
      <w:r w:rsidRPr="001975AC">
        <w:rPr>
          <w:rFonts w:ascii="Palatino Linotype" w:hAnsi="Palatino Linotype" w:cs="Arial"/>
          <w:lang w:val="es-ES_tradnl"/>
        </w:rPr>
        <w:tab/>
      </w:r>
      <w:r w:rsidRPr="001975AC">
        <w:rPr>
          <w:rFonts w:ascii="Palatino Linotype" w:hAnsi="Palatino Linotype" w:cs="Arial"/>
          <w:b/>
          <w:lang w:val="es-ES_tradnl"/>
        </w:rPr>
        <w:t>Las partes o los actos impugnados sean iguales</w:t>
      </w:r>
      <w:r w:rsidRPr="001975AC">
        <w:rPr>
          <w:rFonts w:ascii="Palatino Linotype" w:hAnsi="Palatino Linotype" w:cs="Arial"/>
          <w:lang w:val="es-ES_tradnl"/>
        </w:rPr>
        <w:t>;</w:t>
      </w:r>
    </w:p>
    <w:p w14:paraId="491F1366" w14:textId="77777777" w:rsidR="00A80D67" w:rsidRPr="001975AC" w:rsidRDefault="00A80D67" w:rsidP="00A80D67">
      <w:pPr>
        <w:pStyle w:val="Prrafodelista"/>
        <w:spacing w:line="360" w:lineRule="auto"/>
        <w:ind w:left="851" w:right="902"/>
        <w:jc w:val="both"/>
        <w:rPr>
          <w:rFonts w:ascii="Palatino Linotype" w:hAnsi="Palatino Linotype" w:cs="Arial"/>
          <w:lang w:val="es-ES_tradnl"/>
        </w:rPr>
      </w:pPr>
      <w:r w:rsidRPr="001975AC">
        <w:rPr>
          <w:rFonts w:ascii="Palatino Linotype" w:hAnsi="Palatino Linotype" w:cs="Arial"/>
          <w:lang w:val="es-ES_tradnl"/>
        </w:rPr>
        <w:t>c)</w:t>
      </w:r>
      <w:r w:rsidRPr="001975AC">
        <w:rPr>
          <w:rFonts w:ascii="Palatino Linotype" w:hAnsi="Palatino Linotype" w:cs="Arial"/>
          <w:lang w:val="es-ES_tradnl"/>
        </w:rPr>
        <w:tab/>
      </w:r>
      <w:r w:rsidRPr="001975AC">
        <w:rPr>
          <w:rFonts w:ascii="Palatino Linotype" w:hAnsi="Palatino Linotype" w:cs="Arial"/>
          <w:b/>
          <w:lang w:val="es-ES_tradnl"/>
        </w:rPr>
        <w:t>Cuando se trate del mismo solicitante, el mismo Sujeto Obligado, aunque se trate de solicitudes diversas</w:t>
      </w:r>
      <w:r w:rsidRPr="001975AC">
        <w:rPr>
          <w:rFonts w:ascii="Palatino Linotype" w:hAnsi="Palatino Linotype" w:cs="Arial"/>
          <w:lang w:val="es-ES_tradnl"/>
        </w:rPr>
        <w:t>; y</w:t>
      </w:r>
    </w:p>
    <w:p w14:paraId="483818A8" w14:textId="77777777" w:rsidR="00A80D67" w:rsidRPr="001975AC" w:rsidRDefault="00A80D67" w:rsidP="00A80D67">
      <w:pPr>
        <w:pStyle w:val="Prrafodelista"/>
        <w:spacing w:line="360" w:lineRule="auto"/>
        <w:ind w:left="851" w:right="902"/>
        <w:jc w:val="both"/>
        <w:rPr>
          <w:rFonts w:ascii="Palatino Linotype" w:hAnsi="Palatino Linotype" w:cs="Arial"/>
          <w:lang w:val="es-ES_tradnl"/>
        </w:rPr>
      </w:pPr>
      <w:r w:rsidRPr="001975AC">
        <w:rPr>
          <w:rFonts w:ascii="Palatino Linotype" w:hAnsi="Palatino Linotype" w:cs="Arial"/>
          <w:lang w:val="es-ES_tradnl"/>
        </w:rPr>
        <w:t>d)</w:t>
      </w:r>
      <w:r w:rsidRPr="001975AC">
        <w:rPr>
          <w:rFonts w:ascii="Palatino Linotype" w:hAnsi="Palatino Linotype" w:cs="Arial"/>
          <w:lang w:val="es-ES_tradnl"/>
        </w:rPr>
        <w:tab/>
      </w:r>
      <w:r w:rsidRPr="001975AC">
        <w:rPr>
          <w:rFonts w:ascii="Palatino Linotype" w:hAnsi="Palatino Linotype" w:cs="Arial"/>
          <w:b/>
          <w:lang w:val="es-ES_tradnl"/>
        </w:rPr>
        <w:t>Resulte conveniente la resolución unificada de los asuntos</w:t>
      </w:r>
      <w:r w:rsidRPr="001975AC">
        <w:rPr>
          <w:rFonts w:ascii="Palatino Linotype" w:hAnsi="Palatino Linotype" w:cs="Arial"/>
          <w:lang w:val="es-ES_tradnl"/>
        </w:rPr>
        <w:t>.</w:t>
      </w:r>
    </w:p>
    <w:p w14:paraId="2B16AE63" w14:textId="77777777" w:rsidR="00A80D67" w:rsidRPr="001975AC" w:rsidRDefault="00A80D67" w:rsidP="00A80D67">
      <w:pPr>
        <w:pStyle w:val="Prrafodelista"/>
        <w:spacing w:line="360" w:lineRule="auto"/>
        <w:ind w:left="851" w:right="902"/>
        <w:jc w:val="both"/>
        <w:rPr>
          <w:rFonts w:ascii="Palatino Linotype" w:hAnsi="Palatino Linotype" w:cs="Arial"/>
          <w:sz w:val="8"/>
          <w:lang w:val="es-ES_tradnl"/>
        </w:rPr>
      </w:pPr>
    </w:p>
    <w:p w14:paraId="202CDF23" w14:textId="77777777" w:rsidR="00A80D67" w:rsidRPr="001975AC" w:rsidRDefault="00A80D67" w:rsidP="00A80D67">
      <w:pPr>
        <w:spacing w:line="360" w:lineRule="auto"/>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t xml:space="preserve">Tal y como se mencionó anteriormente, los recursos de revisión que nos ocupan fueron interpuestos por el misma </w:t>
      </w:r>
      <w:r w:rsidRPr="001975AC">
        <w:rPr>
          <w:rFonts w:ascii="Palatino Linotype" w:hAnsi="Palatino Linotype" w:cs="Arial"/>
          <w:b/>
          <w:sz w:val="24"/>
          <w:szCs w:val="24"/>
          <w:lang w:val="es-ES_tradnl"/>
        </w:rPr>
        <w:t>RECURRENTE</w:t>
      </w:r>
      <w:r w:rsidRPr="001975AC">
        <w:rPr>
          <w:rFonts w:ascii="Palatino Linotype" w:hAnsi="Palatino Linotype" w:cs="Arial"/>
          <w:sz w:val="24"/>
          <w:szCs w:val="24"/>
          <w:lang w:val="es-ES_tradnl"/>
        </w:rPr>
        <w:t xml:space="preserve"> ante el </w:t>
      </w:r>
      <w:r w:rsidRPr="001975AC">
        <w:rPr>
          <w:rFonts w:ascii="Palatino Linotype" w:hAnsi="Palatino Linotype" w:cs="Arial"/>
          <w:b/>
          <w:sz w:val="24"/>
          <w:szCs w:val="24"/>
          <w:lang w:val="es-ES_tradnl"/>
        </w:rPr>
        <w:t>SUJETO OBLIGADO</w:t>
      </w:r>
      <w:r w:rsidRPr="001975AC">
        <w:rPr>
          <w:rFonts w:ascii="Palatino Linotype" w:hAnsi="Palatino Linotype" w:cs="Arial"/>
          <w:sz w:val="24"/>
          <w:szCs w:val="24"/>
          <w:lang w:val="es-ES_tradnl"/>
        </w:rPr>
        <w:t xml:space="preserve">, además de que la información solicitada es prácticamente la misma, por lo que, resulta conveniente su resolución conjunta. Bajo este orden de ideas, se acordó procedente la acumulación de los recursos de revisión señalados en la presente </w:t>
      </w:r>
      <w:r w:rsidRPr="001975AC">
        <w:rPr>
          <w:rFonts w:ascii="Palatino Linotype" w:hAnsi="Palatino Linotype" w:cs="Arial"/>
          <w:sz w:val="24"/>
          <w:szCs w:val="24"/>
          <w:lang w:val="es-ES_tradnl"/>
        </w:rPr>
        <w:lastRenderedPageBreak/>
        <w:t>resolución, lo anterior, con el fin de no emitir resoluciones contradictorias entre sí, en caso de resolverlos en forma separada.</w:t>
      </w:r>
    </w:p>
    <w:p w14:paraId="74790D04" w14:textId="77777777" w:rsidR="00A80D67" w:rsidRPr="001975AC" w:rsidRDefault="00A80D67" w:rsidP="00B064FB">
      <w:pPr>
        <w:tabs>
          <w:tab w:val="center" w:pos="4252"/>
          <w:tab w:val="right" w:pos="8504"/>
        </w:tabs>
        <w:spacing w:after="0" w:line="360" w:lineRule="auto"/>
        <w:jc w:val="both"/>
        <w:rPr>
          <w:rFonts w:ascii="Palatino Linotype" w:eastAsia="MS Mincho" w:hAnsi="Palatino Linotype" w:cs="Times New Roman"/>
          <w:b/>
          <w:sz w:val="16"/>
          <w:szCs w:val="28"/>
          <w:lang w:val="es-ES_tradnl" w:eastAsia="es-ES"/>
        </w:rPr>
      </w:pPr>
    </w:p>
    <w:p w14:paraId="62F54158" w14:textId="77777777" w:rsidR="00B064FB" w:rsidRPr="001975AC" w:rsidRDefault="00A80D67"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1975AC">
        <w:rPr>
          <w:rFonts w:ascii="Palatino Linotype" w:eastAsia="MS Mincho" w:hAnsi="Palatino Linotype" w:cs="Arial"/>
          <w:b/>
          <w:sz w:val="28"/>
          <w:szCs w:val="28"/>
          <w:lang w:val="es-ES_tradnl" w:eastAsia="es-ES"/>
        </w:rPr>
        <w:t xml:space="preserve">IX. </w:t>
      </w:r>
      <w:r w:rsidR="00B064FB" w:rsidRPr="001975AC">
        <w:rPr>
          <w:rFonts w:ascii="Palatino Linotype" w:eastAsia="MS Mincho" w:hAnsi="Palatino Linotype" w:cs="Arial"/>
          <w:sz w:val="24"/>
          <w:szCs w:val="24"/>
          <w:lang w:val="es-ES_tradnl" w:eastAsia="es-ES"/>
        </w:rPr>
        <w:t>Una vez analizado el estado procesal que guardan los expedientes, en fecha</w:t>
      </w:r>
      <w:r w:rsidR="00562E09" w:rsidRPr="001975AC">
        <w:rPr>
          <w:rFonts w:ascii="Palatino Linotype" w:eastAsia="MS Mincho" w:hAnsi="Palatino Linotype" w:cs="Arial"/>
          <w:sz w:val="24"/>
          <w:szCs w:val="24"/>
          <w:lang w:val="es-ES_tradnl" w:eastAsia="es-ES"/>
        </w:rPr>
        <w:t xml:space="preserve"> </w:t>
      </w:r>
      <w:r w:rsidR="00315148" w:rsidRPr="001975AC">
        <w:rPr>
          <w:rFonts w:ascii="Palatino Linotype" w:eastAsia="MS Mincho" w:hAnsi="Palatino Linotype" w:cs="Arial"/>
          <w:sz w:val="24"/>
          <w:szCs w:val="24"/>
          <w:lang w:val="es-ES_tradnl" w:eastAsia="es-ES"/>
        </w:rPr>
        <w:t>veinticinco</w:t>
      </w:r>
      <w:r w:rsidR="00562E09" w:rsidRPr="001975AC">
        <w:rPr>
          <w:rFonts w:ascii="Palatino Linotype" w:eastAsia="MS Mincho" w:hAnsi="Palatino Linotype" w:cs="Arial"/>
          <w:sz w:val="24"/>
          <w:szCs w:val="24"/>
          <w:lang w:val="es-ES_tradnl" w:eastAsia="es-ES"/>
        </w:rPr>
        <w:t xml:space="preserve"> de junio de dos mil diecinueve</w:t>
      </w:r>
      <w:r w:rsidR="00B064FB" w:rsidRPr="001975AC">
        <w:rPr>
          <w:rFonts w:ascii="Palatino Linotype" w:eastAsia="MS Mincho" w:hAnsi="Palatino Linotype" w:cs="Arial"/>
          <w:sz w:val="24"/>
          <w:szCs w:val="24"/>
          <w:lang w:val="es-ES_tradnl" w:eastAsia="es-ES"/>
        </w:rPr>
        <w:t xml:space="preserve">, la Comisionada </w:t>
      </w:r>
      <w:r w:rsidR="00B064FB" w:rsidRPr="001975AC">
        <w:rPr>
          <w:rFonts w:ascii="Palatino Linotype" w:eastAsia="MS Mincho" w:hAnsi="Palatino Linotype" w:cs="Arial"/>
          <w:b/>
          <w:sz w:val="24"/>
          <w:szCs w:val="24"/>
          <w:lang w:val="es-ES_tradnl" w:eastAsia="es-ES"/>
        </w:rPr>
        <w:t xml:space="preserve">EVA ABAID YAPUR </w:t>
      </w:r>
      <w:r w:rsidR="00B064FB" w:rsidRPr="001975AC">
        <w:rPr>
          <w:rFonts w:ascii="Palatino Linotype" w:eastAsia="MS Mincho" w:hAnsi="Palatino Linotype" w:cs="Arial"/>
          <w:sz w:val="24"/>
          <w:szCs w:val="24"/>
          <w:lang w:val="es-ES_tradnl" w:eastAsia="es-ES"/>
        </w:rPr>
        <w:t>acordó el cierre</w:t>
      </w:r>
      <w:r w:rsidR="00562E09" w:rsidRPr="001975AC">
        <w:rPr>
          <w:rFonts w:ascii="Palatino Linotype" w:eastAsia="MS Mincho" w:hAnsi="Palatino Linotype" w:cs="Arial"/>
          <w:sz w:val="24"/>
          <w:szCs w:val="24"/>
          <w:lang w:val="es-ES_tradnl" w:eastAsia="es-ES"/>
        </w:rPr>
        <w:t xml:space="preserve"> de instrucción en </w:t>
      </w:r>
      <w:r w:rsidR="00315148" w:rsidRPr="001975AC">
        <w:rPr>
          <w:rFonts w:ascii="Palatino Linotype" w:eastAsia="MS Mincho" w:hAnsi="Palatino Linotype" w:cs="Arial"/>
          <w:sz w:val="24"/>
          <w:szCs w:val="24"/>
          <w:lang w:val="es-ES_tradnl" w:eastAsia="es-ES"/>
        </w:rPr>
        <w:t>los</w:t>
      </w:r>
      <w:r w:rsidR="00562E09" w:rsidRPr="001975AC">
        <w:rPr>
          <w:rFonts w:ascii="Palatino Linotype" w:eastAsia="MS Mincho" w:hAnsi="Palatino Linotype" w:cs="Arial"/>
          <w:sz w:val="24"/>
          <w:szCs w:val="24"/>
          <w:lang w:val="es-ES_tradnl" w:eastAsia="es-ES"/>
        </w:rPr>
        <w:t xml:space="preserve"> recurso</w:t>
      </w:r>
      <w:r w:rsidR="00315148" w:rsidRPr="001975AC">
        <w:rPr>
          <w:rFonts w:ascii="Palatino Linotype" w:eastAsia="MS Mincho" w:hAnsi="Palatino Linotype" w:cs="Arial"/>
          <w:sz w:val="24"/>
          <w:szCs w:val="24"/>
          <w:lang w:val="es-ES_tradnl" w:eastAsia="es-ES"/>
        </w:rPr>
        <w:t>s</w:t>
      </w:r>
      <w:r w:rsidR="00562E09" w:rsidRPr="001975AC">
        <w:rPr>
          <w:rFonts w:ascii="Palatino Linotype" w:eastAsia="MS Mincho" w:hAnsi="Palatino Linotype" w:cs="Arial"/>
          <w:sz w:val="24"/>
          <w:szCs w:val="24"/>
          <w:lang w:val="es-ES_tradnl" w:eastAsia="es-ES"/>
        </w:rPr>
        <w:t xml:space="preserve"> </w:t>
      </w:r>
      <w:r w:rsidR="00B064FB" w:rsidRPr="001975AC">
        <w:rPr>
          <w:rFonts w:ascii="Palatino Linotype" w:eastAsia="MS Mincho" w:hAnsi="Palatino Linotype" w:cs="Arial"/>
          <w:sz w:val="24"/>
          <w:szCs w:val="24"/>
          <w:lang w:val="es-ES_tradnl" w:eastAsia="es-ES"/>
        </w:rPr>
        <w:t xml:space="preserve">de revisión, así como la remisión </w:t>
      </w:r>
      <w:r w:rsidR="00562E09" w:rsidRPr="001975AC">
        <w:rPr>
          <w:rFonts w:ascii="Palatino Linotype" w:eastAsia="MS Mincho" w:hAnsi="Palatino Linotype" w:cs="Arial"/>
          <w:sz w:val="24"/>
          <w:szCs w:val="24"/>
          <w:lang w:val="es-ES_tradnl" w:eastAsia="es-ES"/>
        </w:rPr>
        <w:t>de</w:t>
      </w:r>
      <w:r w:rsidR="00315148" w:rsidRPr="001975AC">
        <w:rPr>
          <w:rFonts w:ascii="Palatino Linotype" w:eastAsia="MS Mincho" w:hAnsi="Palatino Linotype" w:cs="Arial"/>
          <w:sz w:val="24"/>
          <w:szCs w:val="24"/>
          <w:lang w:val="es-ES_tradnl" w:eastAsia="es-ES"/>
        </w:rPr>
        <w:t xml:space="preserve"> </w:t>
      </w:r>
      <w:r w:rsidR="00562E09" w:rsidRPr="001975AC">
        <w:rPr>
          <w:rFonts w:ascii="Palatino Linotype" w:eastAsia="MS Mincho" w:hAnsi="Palatino Linotype" w:cs="Arial"/>
          <w:sz w:val="24"/>
          <w:szCs w:val="24"/>
          <w:lang w:val="es-ES_tradnl" w:eastAsia="es-ES"/>
        </w:rPr>
        <w:t>l</w:t>
      </w:r>
      <w:r w:rsidR="00315148" w:rsidRPr="001975AC">
        <w:rPr>
          <w:rFonts w:ascii="Palatino Linotype" w:eastAsia="MS Mincho" w:hAnsi="Palatino Linotype" w:cs="Arial"/>
          <w:sz w:val="24"/>
          <w:szCs w:val="24"/>
          <w:lang w:val="es-ES_tradnl" w:eastAsia="es-ES"/>
        </w:rPr>
        <w:t>os</w:t>
      </w:r>
      <w:r w:rsidR="00562E09" w:rsidRPr="001975AC">
        <w:rPr>
          <w:rFonts w:ascii="Palatino Linotype" w:eastAsia="MS Mincho" w:hAnsi="Palatino Linotype" w:cs="Arial"/>
          <w:sz w:val="24"/>
          <w:szCs w:val="24"/>
          <w:lang w:val="es-ES_tradnl" w:eastAsia="es-ES"/>
        </w:rPr>
        <w:t xml:space="preserve"> expediente</w:t>
      </w:r>
      <w:r w:rsidR="00315148" w:rsidRPr="001975AC">
        <w:rPr>
          <w:rFonts w:ascii="Palatino Linotype" w:eastAsia="MS Mincho" w:hAnsi="Palatino Linotype" w:cs="Arial"/>
          <w:sz w:val="24"/>
          <w:szCs w:val="24"/>
          <w:lang w:val="es-ES_tradnl" w:eastAsia="es-ES"/>
        </w:rPr>
        <w:t>s</w:t>
      </w:r>
      <w:r w:rsidR="00562E09" w:rsidRPr="001975AC">
        <w:rPr>
          <w:rFonts w:ascii="Palatino Linotype" w:eastAsia="MS Mincho" w:hAnsi="Palatino Linotype" w:cs="Arial"/>
          <w:sz w:val="24"/>
          <w:szCs w:val="24"/>
          <w:lang w:val="es-ES_tradnl" w:eastAsia="es-ES"/>
        </w:rPr>
        <w:t xml:space="preserve"> </w:t>
      </w:r>
      <w:r w:rsidR="00B064FB" w:rsidRPr="001975AC">
        <w:rPr>
          <w:rFonts w:ascii="Palatino Linotype" w:eastAsia="MS Mincho" w:hAnsi="Palatino Linotype" w:cs="Arial"/>
          <w:sz w:val="24"/>
          <w:szCs w:val="24"/>
          <w:lang w:val="es-ES_tradnl" w:eastAsia="es-ES"/>
        </w:rPr>
        <w:t xml:space="preserve">a efecto de </w:t>
      </w:r>
      <w:r w:rsidR="00562E09" w:rsidRPr="001975AC">
        <w:rPr>
          <w:rFonts w:ascii="Palatino Linotype" w:eastAsia="MS Mincho" w:hAnsi="Palatino Linotype" w:cs="Arial"/>
          <w:sz w:val="24"/>
          <w:szCs w:val="24"/>
          <w:lang w:val="es-ES_tradnl" w:eastAsia="es-ES"/>
        </w:rPr>
        <w:t>ser resuelto</w:t>
      </w:r>
      <w:r w:rsidR="00315148" w:rsidRPr="001975AC">
        <w:rPr>
          <w:rFonts w:ascii="Palatino Linotype" w:eastAsia="MS Mincho" w:hAnsi="Palatino Linotype" w:cs="Arial"/>
          <w:sz w:val="24"/>
          <w:szCs w:val="24"/>
          <w:lang w:val="es-ES_tradnl" w:eastAsia="es-ES"/>
        </w:rPr>
        <w:t>s</w:t>
      </w:r>
      <w:r w:rsidR="00B064FB" w:rsidRPr="001975AC">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1975AC">
        <w:rPr>
          <w:rFonts w:ascii="Palatino Linotype" w:eastAsia="MS Mincho" w:hAnsi="Palatino Linotype" w:cs="Arial"/>
          <w:sz w:val="24"/>
          <w:szCs w:val="24"/>
          <w:lang w:val="es-ES_tradnl" w:eastAsia="es-ES"/>
        </w:rPr>
        <w:t xml:space="preserve"> Estado de México y Municipios.</w:t>
      </w:r>
    </w:p>
    <w:p w14:paraId="75D8C693" w14:textId="77777777" w:rsidR="00901D66" w:rsidRPr="001975AC" w:rsidRDefault="00901D66" w:rsidP="00B064FB">
      <w:pPr>
        <w:tabs>
          <w:tab w:val="center" w:pos="4252"/>
          <w:tab w:val="right" w:pos="8504"/>
        </w:tabs>
        <w:spacing w:after="0" w:line="360" w:lineRule="auto"/>
        <w:jc w:val="both"/>
        <w:rPr>
          <w:rFonts w:ascii="Palatino Linotype" w:eastAsia="MS Mincho" w:hAnsi="Palatino Linotype" w:cs="Arial"/>
          <w:sz w:val="18"/>
          <w:szCs w:val="24"/>
          <w:lang w:val="es-ES_tradnl" w:eastAsia="es-ES"/>
        </w:rPr>
      </w:pPr>
    </w:p>
    <w:p w14:paraId="1846EE0A" w14:textId="77777777" w:rsidR="00F32CC0" w:rsidRPr="001975AC" w:rsidRDefault="00F32CC0" w:rsidP="00F32CC0">
      <w:pPr>
        <w:pStyle w:val="Prrafodelista"/>
        <w:spacing w:line="360" w:lineRule="auto"/>
        <w:ind w:left="0"/>
        <w:jc w:val="both"/>
        <w:rPr>
          <w:rFonts w:ascii="Palatino Linotype" w:hAnsi="Palatino Linotype" w:cs="Arial"/>
        </w:rPr>
      </w:pPr>
      <w:r w:rsidRPr="001975AC">
        <w:rPr>
          <w:rFonts w:ascii="Palatino Linotype" w:hAnsi="Palatino Linotype" w:cs="Arial"/>
          <w:b/>
          <w:sz w:val="28"/>
          <w:szCs w:val="28"/>
        </w:rPr>
        <w:t>X.</w:t>
      </w:r>
      <w:r w:rsidRPr="001975AC">
        <w:rPr>
          <w:rFonts w:ascii="Palatino Linotype" w:hAnsi="Palatino Linotype" w:cs="Arial"/>
        </w:rPr>
        <w:t xml:space="preserve"> En fecha veinticinco de junio de dos mil diecinueve, </w:t>
      </w:r>
      <w:r w:rsidRPr="001975AC">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1975AC">
        <w:rPr>
          <w:rFonts w:ascii="Palatino Linotype" w:hAnsi="Palatino Linotype" w:cs="Arial"/>
        </w:rPr>
        <w:t>; y</w:t>
      </w:r>
    </w:p>
    <w:p w14:paraId="7426BA30" w14:textId="77777777" w:rsidR="00F32CC0" w:rsidRPr="001975AC"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14:paraId="0CC1CB5C" w14:textId="77777777" w:rsidR="00B064FB" w:rsidRPr="001975AC"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1975AC">
        <w:rPr>
          <w:rFonts w:ascii="Palatino Linotype" w:eastAsia="Times New Roman" w:hAnsi="Palatino Linotype" w:cs="Times New Roman"/>
          <w:b/>
          <w:sz w:val="24"/>
          <w:szCs w:val="28"/>
          <w:lang w:val="es-ES" w:eastAsia="es-ES"/>
        </w:rPr>
        <w:t>C O N S I D E R A N D O</w:t>
      </w:r>
    </w:p>
    <w:p w14:paraId="01A34F15" w14:textId="77777777" w:rsidR="0052153A" w:rsidRPr="001975AC" w:rsidRDefault="0052153A" w:rsidP="0052153A">
      <w:pPr>
        <w:spacing w:after="0" w:line="240" w:lineRule="auto"/>
        <w:jc w:val="center"/>
        <w:rPr>
          <w:rFonts w:ascii="Palatino Linotype" w:eastAsia="Times New Roman" w:hAnsi="Palatino Linotype" w:cs="Times New Roman"/>
          <w:b/>
          <w:sz w:val="24"/>
          <w:szCs w:val="28"/>
          <w:lang w:val="es-ES" w:eastAsia="es-ES"/>
        </w:rPr>
      </w:pPr>
    </w:p>
    <w:p w14:paraId="711D971E" w14:textId="77777777" w:rsidR="00283B91" w:rsidRPr="001975AC"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1975AC">
        <w:rPr>
          <w:rFonts w:ascii="Palatino Linotype" w:eastAsia="Times New Roman" w:hAnsi="Palatino Linotype" w:cs="Times New Roman"/>
          <w:b/>
          <w:sz w:val="28"/>
          <w:szCs w:val="28"/>
          <w:lang w:val="es-ES" w:eastAsia="es-ES"/>
        </w:rPr>
        <w:t>PRIMERO</w:t>
      </w:r>
      <w:r w:rsidRPr="001975AC">
        <w:rPr>
          <w:rFonts w:ascii="Palatino Linotype" w:eastAsia="Times New Roman" w:hAnsi="Palatino Linotype" w:cs="Times New Roman"/>
          <w:b/>
          <w:sz w:val="24"/>
          <w:szCs w:val="24"/>
          <w:lang w:val="es-ES" w:eastAsia="es-ES"/>
        </w:rPr>
        <w:t>.</w:t>
      </w:r>
      <w:r w:rsidRPr="001975AC">
        <w:rPr>
          <w:rFonts w:ascii="Palatino Linotype" w:eastAsia="Times New Roman" w:hAnsi="Palatino Linotype" w:cs="Times New Roman"/>
          <w:sz w:val="24"/>
          <w:szCs w:val="24"/>
          <w:lang w:val="es-ES" w:eastAsia="es-ES"/>
        </w:rPr>
        <w:t xml:space="preserve"> </w:t>
      </w:r>
      <w:r w:rsidR="00F32CC0" w:rsidRPr="001975AC">
        <w:rPr>
          <w:rFonts w:ascii="Palatino Linotype" w:eastAsia="Times New Roman" w:hAnsi="Palatino Linotype" w:cs="Times New Roman"/>
          <w:b/>
          <w:i/>
          <w:sz w:val="24"/>
          <w:szCs w:val="24"/>
          <w:lang w:val="es-ES" w:eastAsia="es-ES"/>
        </w:rPr>
        <w:t>Competencia</w:t>
      </w:r>
      <w:r w:rsidR="008800CE" w:rsidRPr="001975AC">
        <w:rPr>
          <w:rFonts w:ascii="Palatino Linotype" w:eastAsia="Times New Roman" w:hAnsi="Palatino Linotype" w:cs="Times New Roman"/>
          <w:i/>
          <w:sz w:val="24"/>
          <w:szCs w:val="24"/>
          <w:lang w:val="es-ES" w:eastAsia="es-ES"/>
        </w:rPr>
        <w:t>.</w:t>
      </w:r>
      <w:r w:rsidR="008800CE" w:rsidRPr="001975AC">
        <w:rPr>
          <w:rFonts w:ascii="Palatino Linotype" w:eastAsia="Times New Roman" w:hAnsi="Palatino Linotype" w:cs="Times New Roman"/>
          <w:b/>
          <w:sz w:val="24"/>
          <w:szCs w:val="24"/>
          <w:lang w:val="es-ES" w:eastAsia="es-ES"/>
        </w:rPr>
        <w:t xml:space="preserve"> </w:t>
      </w:r>
      <w:r w:rsidRPr="001975AC">
        <w:rPr>
          <w:rFonts w:ascii="Palatino Linotype" w:eastAsia="Times New Roman" w:hAnsi="Palatino Linotype" w:cs="Times New Roman"/>
          <w:sz w:val="24"/>
          <w:szCs w:val="24"/>
          <w:lang w:val="es-ES" w:eastAsia="es-ES"/>
        </w:rPr>
        <w:t xml:space="preserve">Este Instituto de </w:t>
      </w:r>
      <w:r w:rsidRPr="001975AC">
        <w:rPr>
          <w:rFonts w:ascii="Palatino Linotype" w:eastAsia="Times New Roman" w:hAnsi="Palatino Linotype" w:cs="Arial"/>
          <w:sz w:val="24"/>
          <w:szCs w:val="24"/>
          <w:lang w:val="es-ES" w:eastAsia="es-ES"/>
        </w:rPr>
        <w:t>Transparencia</w:t>
      </w:r>
      <w:r w:rsidRPr="001975AC">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315148" w:rsidRPr="001975AC">
        <w:rPr>
          <w:rFonts w:ascii="Palatino Linotype" w:eastAsia="Times New Roman" w:hAnsi="Palatino Linotype" w:cs="Times New Roman"/>
          <w:sz w:val="24"/>
          <w:szCs w:val="24"/>
          <w:lang w:val="es-ES" w:eastAsia="es-ES"/>
        </w:rPr>
        <w:t>los</w:t>
      </w:r>
      <w:r w:rsidRPr="001975AC">
        <w:rPr>
          <w:rFonts w:ascii="Palatino Linotype" w:eastAsia="Times New Roman" w:hAnsi="Palatino Linotype" w:cs="Times New Roman"/>
          <w:sz w:val="24"/>
          <w:szCs w:val="24"/>
          <w:lang w:val="es-ES" w:eastAsia="es-ES"/>
        </w:rPr>
        <w:t xml:space="preserve"> presente</w:t>
      </w:r>
      <w:r w:rsidR="00315148"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xml:space="preserve"> recurso</w:t>
      </w:r>
      <w:r w:rsidR="00315148" w:rsidRPr="001975AC">
        <w:rPr>
          <w:rFonts w:ascii="Palatino Linotype" w:eastAsia="Times New Roman" w:hAnsi="Palatino Linotype" w:cs="Times New Roman"/>
          <w:sz w:val="24"/>
          <w:szCs w:val="24"/>
          <w:lang w:val="es-ES" w:eastAsia="es-ES"/>
        </w:rPr>
        <w:t>s</w:t>
      </w:r>
      <w:r w:rsidRPr="001975AC">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8356C6" w:rsidRPr="001975AC">
        <w:rPr>
          <w:rFonts w:ascii="Palatino Linotype" w:eastAsia="Times New Roman" w:hAnsi="Palatino Linotype" w:cs="Times New Roman"/>
          <w:sz w:val="24"/>
          <w:szCs w:val="24"/>
          <w:lang w:val="es-ES" w:eastAsia="es-ES"/>
        </w:rPr>
        <w:t xml:space="preserve"> segundo</w:t>
      </w:r>
      <w:r w:rsidRPr="001975AC">
        <w:rPr>
          <w:rFonts w:ascii="Palatino Linotype" w:eastAsia="Times New Roman" w:hAnsi="Palatino Linotype" w:cs="Times New Roman"/>
          <w:sz w:val="24"/>
          <w:szCs w:val="24"/>
          <w:lang w:val="es-ES" w:eastAsia="es-ES"/>
        </w:rPr>
        <w:t xml:space="preserve">, vigésimo </w:t>
      </w:r>
      <w:r w:rsidR="008356C6" w:rsidRPr="001975AC">
        <w:rPr>
          <w:rFonts w:ascii="Palatino Linotype" w:eastAsia="Times New Roman" w:hAnsi="Palatino Linotype" w:cs="Times New Roman"/>
          <w:sz w:val="24"/>
          <w:szCs w:val="24"/>
          <w:lang w:val="es-ES" w:eastAsia="es-ES"/>
        </w:rPr>
        <w:t>tercero</w:t>
      </w:r>
      <w:r w:rsidRPr="001975AC">
        <w:rPr>
          <w:rFonts w:ascii="Palatino Linotype" w:eastAsia="Times New Roman" w:hAnsi="Palatino Linotype" w:cs="Times New Roman"/>
          <w:sz w:val="24"/>
          <w:szCs w:val="24"/>
          <w:lang w:val="es-ES" w:eastAsia="es-ES"/>
        </w:rPr>
        <w:t xml:space="preserve"> y vigésimo </w:t>
      </w:r>
      <w:r w:rsidR="008356C6" w:rsidRPr="001975AC">
        <w:rPr>
          <w:rFonts w:ascii="Palatino Linotype" w:eastAsia="Times New Roman" w:hAnsi="Palatino Linotype" w:cs="Times New Roman"/>
          <w:sz w:val="24"/>
          <w:szCs w:val="24"/>
          <w:lang w:val="es-ES" w:eastAsia="es-ES"/>
        </w:rPr>
        <w:t>cuarto</w:t>
      </w:r>
      <w:r w:rsidRPr="001975AC">
        <w:rPr>
          <w:rFonts w:ascii="Palatino Linotype" w:eastAsia="Times New Roman" w:hAnsi="Palatino Linotype" w:cs="Times New Roman"/>
          <w:sz w:val="24"/>
          <w:szCs w:val="24"/>
          <w:lang w:val="es-ES" w:eastAsia="es-ES"/>
        </w:rPr>
        <w:t xml:space="preserve">, fracciones IV y V de la Constitución Política del Estado Libre y Soberano de México; 1, 2, fracción II, 13, 29, 36, fracciones I y II, 176, 178, 179, 181, párrafo tercero y 185 de la Ley de Transparencia y Acceso a la Información Pública del Estado de </w:t>
      </w:r>
      <w:r w:rsidRPr="001975AC">
        <w:rPr>
          <w:rFonts w:ascii="Palatino Linotype" w:eastAsia="Times New Roman" w:hAnsi="Palatino Linotype" w:cs="Times New Roman"/>
          <w:sz w:val="24"/>
          <w:szCs w:val="24"/>
          <w:lang w:val="es-ES" w:eastAsia="es-ES"/>
        </w:rPr>
        <w:lastRenderedPageBreak/>
        <w:t>México y Municipios</w:t>
      </w:r>
      <w:r w:rsidRPr="001975AC">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 revisión interpuestos por un Ciudadano en términos de la Ley de la materia.</w:t>
      </w:r>
    </w:p>
    <w:p w14:paraId="173B4679" w14:textId="77777777" w:rsidR="00283B91" w:rsidRPr="001975AC" w:rsidRDefault="00283B91" w:rsidP="00283B91">
      <w:pPr>
        <w:spacing w:after="0" w:line="360" w:lineRule="auto"/>
        <w:jc w:val="both"/>
        <w:rPr>
          <w:rFonts w:ascii="Palatino Linotype" w:eastAsia="Times New Roman" w:hAnsi="Palatino Linotype" w:cs="Arial"/>
          <w:b/>
          <w:sz w:val="24"/>
          <w:szCs w:val="24"/>
          <w:lang w:val="es-ES" w:eastAsia="es-ES"/>
        </w:rPr>
      </w:pPr>
    </w:p>
    <w:p w14:paraId="580B569D" w14:textId="77777777" w:rsidR="00283B91" w:rsidRPr="001975AC" w:rsidRDefault="00283B91" w:rsidP="00283B91">
      <w:pPr>
        <w:spacing w:after="0" w:line="360" w:lineRule="auto"/>
        <w:jc w:val="both"/>
        <w:rPr>
          <w:rFonts w:ascii="Palatino Linotype" w:eastAsia="Times New Roman" w:hAnsi="Palatino Linotype" w:cs="Arial"/>
          <w:b/>
          <w:bCs/>
          <w:sz w:val="24"/>
          <w:szCs w:val="24"/>
          <w:lang w:val="es-ES" w:eastAsia="es-ES"/>
        </w:rPr>
      </w:pPr>
      <w:r w:rsidRPr="001975AC">
        <w:rPr>
          <w:rFonts w:ascii="Palatino Linotype" w:eastAsia="Times New Roman" w:hAnsi="Palatino Linotype" w:cs="Arial"/>
          <w:b/>
          <w:sz w:val="28"/>
          <w:szCs w:val="24"/>
          <w:lang w:val="es-ES" w:eastAsia="es-ES"/>
        </w:rPr>
        <w:t>SEGUNDO</w:t>
      </w:r>
      <w:r w:rsidRPr="001975AC">
        <w:rPr>
          <w:rFonts w:ascii="Palatino Linotype" w:eastAsia="Times New Roman" w:hAnsi="Palatino Linotype" w:cs="Arial"/>
          <w:b/>
          <w:sz w:val="24"/>
          <w:szCs w:val="24"/>
          <w:lang w:eastAsia="es-ES"/>
        </w:rPr>
        <w:t xml:space="preserve">. </w:t>
      </w:r>
      <w:r w:rsidR="00F32CC0" w:rsidRPr="001975AC">
        <w:rPr>
          <w:rFonts w:ascii="Palatino Linotype" w:eastAsia="Times New Roman" w:hAnsi="Palatino Linotype" w:cs="Arial"/>
          <w:b/>
          <w:i/>
          <w:sz w:val="24"/>
          <w:szCs w:val="24"/>
          <w:lang w:val="es-ES" w:eastAsia="es-ES"/>
        </w:rPr>
        <w:t>Interés</w:t>
      </w:r>
      <w:r w:rsidR="008800CE" w:rsidRPr="001975AC">
        <w:rPr>
          <w:rFonts w:ascii="Palatino Linotype" w:eastAsia="Times New Roman" w:hAnsi="Palatino Linotype" w:cs="Arial"/>
          <w:b/>
          <w:i/>
          <w:sz w:val="24"/>
          <w:szCs w:val="24"/>
          <w:lang w:val="es-ES" w:eastAsia="es-ES"/>
        </w:rPr>
        <w:t>.</w:t>
      </w:r>
      <w:r w:rsidR="008800CE" w:rsidRPr="001975AC">
        <w:rPr>
          <w:rFonts w:ascii="Palatino Linotype" w:eastAsia="Times New Roman" w:hAnsi="Palatino Linotype" w:cs="Arial"/>
          <w:b/>
          <w:sz w:val="24"/>
          <w:szCs w:val="24"/>
          <w:lang w:val="es-ES" w:eastAsia="es-ES"/>
        </w:rPr>
        <w:t xml:space="preserve"> </w:t>
      </w:r>
      <w:r w:rsidR="00315148" w:rsidRPr="001975AC">
        <w:rPr>
          <w:rFonts w:ascii="Palatino Linotype" w:eastAsia="Times New Roman" w:hAnsi="Palatino Linotype" w:cs="Arial"/>
          <w:sz w:val="24"/>
          <w:szCs w:val="24"/>
          <w:lang w:val="es-ES" w:eastAsia="es-ES"/>
        </w:rPr>
        <w:t>Los</w:t>
      </w:r>
      <w:r w:rsidR="00B60CA7" w:rsidRPr="001975AC">
        <w:rPr>
          <w:rFonts w:ascii="Palatino Linotype" w:eastAsia="Times New Roman" w:hAnsi="Palatino Linotype" w:cs="Arial"/>
          <w:sz w:val="24"/>
          <w:szCs w:val="24"/>
          <w:lang w:val="es-ES" w:eastAsia="es-ES"/>
        </w:rPr>
        <w:t xml:space="preserve"> recurso</w:t>
      </w:r>
      <w:r w:rsidR="00315148" w:rsidRPr="001975AC">
        <w:rPr>
          <w:rFonts w:ascii="Palatino Linotype" w:eastAsia="Times New Roman" w:hAnsi="Palatino Linotype" w:cs="Arial"/>
          <w:sz w:val="24"/>
          <w:szCs w:val="24"/>
          <w:lang w:val="es-ES" w:eastAsia="es-ES"/>
        </w:rPr>
        <w:t>s</w:t>
      </w:r>
      <w:r w:rsidR="00B60CA7" w:rsidRPr="001975AC">
        <w:rPr>
          <w:rFonts w:ascii="Palatino Linotype" w:eastAsia="Times New Roman" w:hAnsi="Palatino Linotype" w:cs="Arial"/>
          <w:sz w:val="24"/>
          <w:szCs w:val="24"/>
          <w:lang w:val="es-ES" w:eastAsia="es-ES"/>
        </w:rPr>
        <w:t xml:space="preserve"> de revisión fue</w:t>
      </w:r>
      <w:r w:rsidR="00315148" w:rsidRPr="001975AC">
        <w:rPr>
          <w:rFonts w:ascii="Palatino Linotype" w:eastAsia="Times New Roman" w:hAnsi="Palatino Linotype" w:cs="Arial"/>
          <w:sz w:val="24"/>
          <w:szCs w:val="24"/>
          <w:lang w:val="es-ES" w:eastAsia="es-ES"/>
        </w:rPr>
        <w:t>ron</w:t>
      </w:r>
      <w:r w:rsidR="00B60CA7" w:rsidRPr="001975AC">
        <w:rPr>
          <w:rFonts w:ascii="Palatino Linotype" w:eastAsia="Times New Roman" w:hAnsi="Palatino Linotype" w:cs="Arial"/>
          <w:sz w:val="24"/>
          <w:szCs w:val="24"/>
          <w:lang w:val="es-ES" w:eastAsia="es-ES"/>
        </w:rPr>
        <w:t xml:space="preserve"> interpuesto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por parte legítima, en at</w:t>
      </w:r>
      <w:r w:rsidR="00B60CA7" w:rsidRPr="001975AC">
        <w:rPr>
          <w:rFonts w:ascii="Palatino Linotype" w:eastAsia="Times New Roman" w:hAnsi="Palatino Linotype" w:cs="Arial"/>
          <w:sz w:val="24"/>
          <w:szCs w:val="24"/>
          <w:lang w:val="es-ES" w:eastAsia="es-ES"/>
        </w:rPr>
        <w:t xml:space="preserve">ención a que </w:t>
      </w:r>
      <w:r w:rsidR="00315148" w:rsidRPr="001975AC">
        <w:rPr>
          <w:rFonts w:ascii="Palatino Linotype" w:eastAsia="Times New Roman" w:hAnsi="Palatino Linotype" w:cs="Arial"/>
          <w:sz w:val="24"/>
          <w:szCs w:val="24"/>
          <w:lang w:val="es-ES" w:eastAsia="es-ES"/>
        </w:rPr>
        <w:t xml:space="preserve">se </w:t>
      </w:r>
      <w:r w:rsidR="00B60CA7" w:rsidRPr="001975AC">
        <w:rPr>
          <w:rFonts w:ascii="Palatino Linotype" w:eastAsia="Times New Roman" w:hAnsi="Palatino Linotype" w:cs="Arial"/>
          <w:sz w:val="24"/>
          <w:szCs w:val="24"/>
          <w:lang w:val="es-ES" w:eastAsia="es-ES"/>
        </w:rPr>
        <w:t>presenta</w:t>
      </w:r>
      <w:r w:rsidR="00315148" w:rsidRPr="001975AC">
        <w:rPr>
          <w:rFonts w:ascii="Palatino Linotype" w:eastAsia="Times New Roman" w:hAnsi="Palatino Linotype" w:cs="Arial"/>
          <w:sz w:val="24"/>
          <w:szCs w:val="24"/>
          <w:lang w:val="es-ES" w:eastAsia="es-ES"/>
        </w:rPr>
        <w:t>ron</w:t>
      </w:r>
      <w:r w:rsidR="00B60CA7"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 w:eastAsia="es-ES"/>
        </w:rPr>
        <w:t xml:space="preserve">por </w:t>
      </w:r>
      <w:r w:rsidRPr="001975AC">
        <w:rPr>
          <w:rFonts w:ascii="Palatino Linotype" w:eastAsia="Times New Roman" w:hAnsi="Palatino Linotype" w:cs="Arial"/>
          <w:b/>
          <w:sz w:val="24"/>
          <w:szCs w:val="24"/>
          <w:lang w:val="es-ES" w:eastAsia="es-ES"/>
        </w:rPr>
        <w:t>EL RECURRENTE</w:t>
      </w:r>
      <w:r w:rsidRPr="001975AC">
        <w:rPr>
          <w:rFonts w:ascii="Palatino Linotype" w:eastAsia="Times New Roman" w:hAnsi="Palatino Linotype" w:cs="Arial"/>
          <w:snapToGrid w:val="0"/>
          <w:sz w:val="24"/>
          <w:szCs w:val="24"/>
          <w:lang w:val="es-ES" w:eastAsia="es-ES"/>
        </w:rPr>
        <w:t>, quien es la misma per</w:t>
      </w:r>
      <w:r w:rsidR="00B60CA7" w:rsidRPr="001975AC">
        <w:rPr>
          <w:rFonts w:ascii="Palatino Linotype" w:eastAsia="Times New Roman" w:hAnsi="Palatino Linotype" w:cs="Arial"/>
          <w:snapToGrid w:val="0"/>
          <w:sz w:val="24"/>
          <w:szCs w:val="24"/>
          <w:lang w:val="es-ES" w:eastAsia="es-ES"/>
        </w:rPr>
        <w:t xml:space="preserve">sona que formuló </w:t>
      </w:r>
      <w:r w:rsidR="004D35A7" w:rsidRPr="001975AC">
        <w:rPr>
          <w:rFonts w:ascii="Palatino Linotype" w:eastAsia="Times New Roman" w:hAnsi="Palatino Linotype" w:cs="Arial"/>
          <w:snapToGrid w:val="0"/>
          <w:sz w:val="24"/>
          <w:szCs w:val="24"/>
          <w:lang w:val="es-ES" w:eastAsia="es-ES"/>
        </w:rPr>
        <w:t>la</w:t>
      </w:r>
      <w:r w:rsidR="00315148" w:rsidRPr="001975AC">
        <w:rPr>
          <w:rFonts w:ascii="Palatino Linotype" w:eastAsia="Times New Roman" w:hAnsi="Palatino Linotype" w:cs="Arial"/>
          <w:snapToGrid w:val="0"/>
          <w:sz w:val="24"/>
          <w:szCs w:val="24"/>
          <w:lang w:val="es-ES" w:eastAsia="es-ES"/>
        </w:rPr>
        <w:t>s</w:t>
      </w:r>
      <w:r w:rsidR="004D35A7" w:rsidRPr="001975AC">
        <w:rPr>
          <w:rFonts w:ascii="Palatino Linotype" w:eastAsia="Times New Roman" w:hAnsi="Palatino Linotype" w:cs="Arial"/>
          <w:snapToGrid w:val="0"/>
          <w:sz w:val="24"/>
          <w:szCs w:val="24"/>
          <w:lang w:val="es-ES" w:eastAsia="es-ES"/>
        </w:rPr>
        <w:t xml:space="preserve"> solicitud</w:t>
      </w:r>
      <w:r w:rsidR="00315148" w:rsidRPr="001975AC">
        <w:rPr>
          <w:rFonts w:ascii="Palatino Linotype" w:eastAsia="Times New Roman" w:hAnsi="Palatino Linotype" w:cs="Arial"/>
          <w:snapToGrid w:val="0"/>
          <w:sz w:val="24"/>
          <w:szCs w:val="24"/>
          <w:lang w:val="es-ES" w:eastAsia="es-ES"/>
        </w:rPr>
        <w:t>es</w:t>
      </w:r>
      <w:r w:rsidRPr="001975AC">
        <w:rPr>
          <w:rFonts w:ascii="Palatino Linotype" w:eastAsia="Times New Roman" w:hAnsi="Palatino Linotype" w:cs="Arial"/>
          <w:snapToGrid w:val="0"/>
          <w:sz w:val="24"/>
          <w:szCs w:val="24"/>
          <w:lang w:val="es-ES" w:eastAsia="es-ES"/>
        </w:rPr>
        <w:t xml:space="preserve"> de acceso a la información pública </w:t>
      </w:r>
      <w:r w:rsidRPr="001975AC">
        <w:rPr>
          <w:rFonts w:ascii="Palatino Linotype" w:eastAsia="Times New Roman" w:hAnsi="Palatino Linotype" w:cs="Arial"/>
          <w:bCs/>
          <w:sz w:val="24"/>
          <w:szCs w:val="24"/>
          <w:lang w:val="es-ES" w:eastAsia="es-ES"/>
        </w:rPr>
        <w:t xml:space="preserve">al </w:t>
      </w:r>
      <w:r w:rsidRPr="001975AC">
        <w:rPr>
          <w:rFonts w:ascii="Palatino Linotype" w:eastAsia="Times New Roman" w:hAnsi="Palatino Linotype" w:cs="Arial"/>
          <w:b/>
          <w:bCs/>
          <w:sz w:val="24"/>
          <w:szCs w:val="24"/>
          <w:lang w:val="es-ES" w:eastAsia="es-ES"/>
        </w:rPr>
        <w:t>SUJETO OBLIGADO.</w:t>
      </w:r>
    </w:p>
    <w:p w14:paraId="4606A9E3" w14:textId="77777777" w:rsidR="00F32CC0" w:rsidRPr="001975AC"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14:paraId="08B0560A" w14:textId="77777777" w:rsidR="008800CE" w:rsidRPr="001975AC"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Times New Roman"/>
          <w:b/>
          <w:sz w:val="28"/>
          <w:szCs w:val="24"/>
          <w:lang w:val="es-ES" w:eastAsia="es-ES"/>
        </w:rPr>
        <w:t xml:space="preserve">TERCERO. </w:t>
      </w:r>
      <w:r w:rsidR="00F32CC0" w:rsidRPr="001975AC">
        <w:rPr>
          <w:rFonts w:ascii="Palatino Linotype" w:eastAsia="Times New Roman" w:hAnsi="Palatino Linotype" w:cs="Arial"/>
          <w:b/>
          <w:i/>
          <w:sz w:val="24"/>
          <w:szCs w:val="24"/>
          <w:lang w:val="es-ES" w:eastAsia="es-ES"/>
        </w:rPr>
        <w:t>Oportunidad</w:t>
      </w:r>
      <w:r w:rsidRPr="001975AC">
        <w:rPr>
          <w:rFonts w:ascii="Palatino Linotype" w:eastAsia="Times New Roman" w:hAnsi="Palatino Linotype" w:cs="Arial"/>
          <w:b/>
          <w:i/>
          <w:sz w:val="24"/>
          <w:szCs w:val="24"/>
          <w:lang w:val="es-ES" w:eastAsia="es-ES"/>
        </w:rPr>
        <w:t>.</w:t>
      </w:r>
      <w:r w:rsidRPr="001975AC">
        <w:rPr>
          <w:rFonts w:ascii="Palatino Linotype" w:eastAsia="Times New Roman" w:hAnsi="Palatino Linotype" w:cs="Arial"/>
          <w:b/>
          <w:sz w:val="24"/>
          <w:szCs w:val="24"/>
          <w:lang w:val="es-ES" w:eastAsia="es-ES"/>
        </w:rPr>
        <w:t xml:space="preserve"> </w:t>
      </w:r>
      <w:r w:rsidR="00315148" w:rsidRPr="001975AC">
        <w:rPr>
          <w:rFonts w:ascii="Palatino Linotype" w:eastAsia="Times New Roman" w:hAnsi="Palatino Linotype" w:cs="Arial"/>
          <w:sz w:val="24"/>
          <w:szCs w:val="24"/>
          <w:lang w:val="es-ES" w:eastAsia="es-ES"/>
        </w:rPr>
        <w:t>Los</w:t>
      </w:r>
      <w:r w:rsidRPr="001975AC">
        <w:rPr>
          <w:rFonts w:ascii="Palatino Linotype" w:eastAsia="Times New Roman" w:hAnsi="Palatino Linotype" w:cs="Arial"/>
          <w:sz w:val="24"/>
          <w:szCs w:val="24"/>
          <w:lang w:val="es-ES" w:eastAsia="es-ES"/>
        </w:rPr>
        <w:t xml:space="preserve"> recurso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 revisión fue</w:t>
      </w:r>
      <w:r w:rsidR="00315148" w:rsidRPr="001975AC">
        <w:rPr>
          <w:rFonts w:ascii="Palatino Linotype" w:eastAsia="Times New Roman" w:hAnsi="Palatino Linotype" w:cs="Arial"/>
          <w:sz w:val="24"/>
          <w:szCs w:val="24"/>
          <w:lang w:val="es-ES" w:eastAsia="es-ES"/>
        </w:rPr>
        <w:t>ron</w:t>
      </w:r>
      <w:r w:rsidRPr="001975AC">
        <w:rPr>
          <w:rFonts w:ascii="Palatino Linotype" w:eastAsia="Times New Roman" w:hAnsi="Palatino Linotype" w:cs="Arial"/>
          <w:sz w:val="24"/>
          <w:szCs w:val="24"/>
          <w:lang w:val="es-ES" w:eastAsia="es-ES"/>
        </w:rPr>
        <w:t xml:space="preserve"> interpuesto</w:t>
      </w:r>
      <w:r w:rsidR="00315148"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dentro del plazo de quince días hábiles contados a partir del día siguiente al en que </w:t>
      </w:r>
      <w:r w:rsidRPr="001975AC">
        <w:rPr>
          <w:rFonts w:ascii="Palatino Linotype" w:eastAsia="Times New Roman" w:hAnsi="Palatino Linotype" w:cs="Arial"/>
          <w:b/>
          <w:sz w:val="24"/>
          <w:szCs w:val="24"/>
          <w:lang w:val="es-ES" w:eastAsia="es-ES"/>
        </w:rPr>
        <w:t xml:space="preserve">EL RECURRENTE </w:t>
      </w:r>
      <w:r w:rsidRPr="001975AC">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14:paraId="6FE178AC" w14:textId="77777777" w:rsidR="008800CE" w:rsidRPr="001975AC"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14:paraId="37DF63C8" w14:textId="77777777" w:rsidR="008800CE" w:rsidRPr="001975A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975AC">
        <w:rPr>
          <w:rFonts w:ascii="Palatino Linotype" w:eastAsia="Times New Roman" w:hAnsi="Palatino Linotype" w:cs="Arial"/>
          <w:b/>
          <w:i/>
          <w:lang w:val="es-ES" w:eastAsia="es-ES"/>
        </w:rPr>
        <w:t>“Artículo 178.</w:t>
      </w:r>
      <w:r w:rsidRPr="001975AC">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003CEE5" w14:textId="77777777" w:rsidR="008800CE" w:rsidRPr="001975A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D24D57E" w14:textId="77777777" w:rsidR="008800CE" w:rsidRPr="001975A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975AC">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1975AC">
        <w:rPr>
          <w:rFonts w:ascii="Palatino Linotype" w:eastAsia="Times New Roman" w:hAnsi="Palatino Linotype" w:cs="Arial"/>
          <w:b/>
          <w:i/>
          <w:lang w:val="es-ES" w:eastAsia="es-ES"/>
        </w:rPr>
        <w:t>”</w:t>
      </w:r>
    </w:p>
    <w:p w14:paraId="091F4CB8" w14:textId="77777777" w:rsidR="008800CE" w:rsidRPr="001975AC" w:rsidRDefault="008800CE" w:rsidP="008800CE">
      <w:pPr>
        <w:spacing w:after="0" w:line="240" w:lineRule="auto"/>
        <w:ind w:right="899"/>
        <w:jc w:val="both"/>
        <w:rPr>
          <w:rFonts w:ascii="Palatino Linotype" w:eastAsia="Times New Roman" w:hAnsi="Palatino Linotype" w:cs="Arial"/>
          <w:sz w:val="24"/>
          <w:szCs w:val="24"/>
          <w:lang w:val="es-ES" w:eastAsia="es-ES"/>
        </w:rPr>
      </w:pPr>
    </w:p>
    <w:p w14:paraId="10CEF1C2" w14:textId="77777777" w:rsidR="005B3134" w:rsidRPr="001975AC" w:rsidRDefault="00DE6DC8" w:rsidP="005B3134">
      <w:pPr>
        <w:spacing w:line="360" w:lineRule="auto"/>
        <w:jc w:val="both"/>
        <w:rPr>
          <w:rFonts w:ascii="Palatino Linotype" w:eastAsia="Times New Roman" w:hAnsi="Palatino Linotype" w:cs="Times New Roman"/>
          <w:sz w:val="24"/>
          <w:szCs w:val="24"/>
          <w:lang w:eastAsia="es-ES"/>
        </w:rPr>
      </w:pPr>
      <w:r w:rsidRPr="001975AC">
        <w:rPr>
          <w:rFonts w:ascii="Palatino Linotype" w:eastAsia="Times New Roman" w:hAnsi="Palatino Linotype" w:cs="Arial"/>
          <w:sz w:val="24"/>
          <w:szCs w:val="24"/>
          <w:lang w:val="es-ES" w:eastAsia="es-ES"/>
        </w:rPr>
        <w:lastRenderedPageBreak/>
        <w:t>Para efecto, se actualiza la hipótesis prevista en el</w:t>
      </w:r>
      <w:r w:rsidR="0093388F" w:rsidRPr="001975AC">
        <w:rPr>
          <w:rFonts w:ascii="Palatino Linotype" w:eastAsia="Times New Roman" w:hAnsi="Palatino Linotype" w:cs="Arial"/>
          <w:sz w:val="24"/>
          <w:szCs w:val="24"/>
          <w:lang w:val="es-ES" w:eastAsia="es-ES"/>
        </w:rPr>
        <w:t xml:space="preserve"> precepto legal antes citado</w:t>
      </w:r>
      <w:r w:rsidRPr="001975AC">
        <w:rPr>
          <w:rFonts w:ascii="Palatino Linotype" w:eastAsia="Times New Roman" w:hAnsi="Palatino Linotype" w:cs="Arial"/>
          <w:sz w:val="24"/>
          <w:szCs w:val="24"/>
          <w:lang w:val="es-ES" w:eastAsia="es-ES"/>
        </w:rPr>
        <w:t>, en atención a que la</w:t>
      </w:r>
      <w:r w:rsidR="00AC0D9D"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respuesta</w:t>
      </w:r>
      <w:r w:rsidR="00AC0D9D"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impug</w:t>
      </w:r>
      <w:r w:rsidR="002C3938" w:rsidRPr="001975AC">
        <w:rPr>
          <w:rFonts w:ascii="Palatino Linotype" w:eastAsia="Times New Roman" w:hAnsi="Palatino Linotype" w:cs="Arial"/>
          <w:sz w:val="24"/>
          <w:szCs w:val="24"/>
          <w:lang w:val="es-ES" w:eastAsia="es-ES"/>
        </w:rPr>
        <w:t>nada</w:t>
      </w:r>
      <w:r w:rsidR="00AC0D9D" w:rsidRPr="001975AC">
        <w:rPr>
          <w:rFonts w:ascii="Palatino Linotype" w:eastAsia="Times New Roman" w:hAnsi="Palatino Linotype" w:cs="Arial"/>
          <w:sz w:val="24"/>
          <w:szCs w:val="24"/>
          <w:lang w:val="es-ES" w:eastAsia="es-ES"/>
        </w:rPr>
        <w:t>s</w:t>
      </w:r>
      <w:r w:rsidR="002C3938" w:rsidRPr="001975AC">
        <w:rPr>
          <w:rFonts w:ascii="Palatino Linotype" w:eastAsia="Times New Roman" w:hAnsi="Palatino Linotype" w:cs="Arial"/>
          <w:sz w:val="24"/>
          <w:szCs w:val="24"/>
          <w:lang w:val="es-ES" w:eastAsia="es-ES"/>
        </w:rPr>
        <w:t xml:space="preserve"> en </w:t>
      </w:r>
      <w:r w:rsidR="00AC0D9D" w:rsidRPr="001975AC">
        <w:rPr>
          <w:rFonts w:ascii="Palatino Linotype" w:eastAsia="Times New Roman" w:hAnsi="Palatino Linotype" w:cs="Arial"/>
          <w:sz w:val="24"/>
          <w:szCs w:val="24"/>
          <w:lang w:val="es-ES" w:eastAsia="es-ES"/>
        </w:rPr>
        <w:t>los</w:t>
      </w:r>
      <w:r w:rsidR="002C3938" w:rsidRPr="001975AC">
        <w:rPr>
          <w:rFonts w:ascii="Palatino Linotype" w:eastAsia="Times New Roman" w:hAnsi="Palatino Linotype" w:cs="Arial"/>
          <w:sz w:val="24"/>
          <w:szCs w:val="24"/>
          <w:lang w:val="es-ES" w:eastAsia="es-ES"/>
        </w:rPr>
        <w:t xml:space="preserve"> recurso</w:t>
      </w:r>
      <w:r w:rsidR="00AC0D9D" w:rsidRPr="001975AC">
        <w:rPr>
          <w:rFonts w:ascii="Palatino Linotype" w:eastAsia="Times New Roman" w:hAnsi="Palatino Linotype" w:cs="Arial"/>
          <w:sz w:val="24"/>
          <w:szCs w:val="24"/>
          <w:lang w:val="es-ES" w:eastAsia="es-ES"/>
        </w:rPr>
        <w:t>s</w:t>
      </w:r>
      <w:r w:rsidR="002C3938" w:rsidRPr="001975AC">
        <w:rPr>
          <w:rFonts w:ascii="Palatino Linotype" w:eastAsia="Times New Roman" w:hAnsi="Palatino Linotype" w:cs="Arial"/>
          <w:sz w:val="24"/>
          <w:szCs w:val="24"/>
          <w:lang w:val="es-ES" w:eastAsia="es-ES"/>
        </w:rPr>
        <w:t xml:space="preserve"> de revisión </w:t>
      </w:r>
      <w:r w:rsidR="00AC0D9D" w:rsidRPr="001975AC">
        <w:rPr>
          <w:rFonts w:ascii="Palatino Linotype" w:eastAsia="Times New Roman" w:hAnsi="Palatino Linotype" w:cs="Times New Roman"/>
          <w:sz w:val="24"/>
          <w:szCs w:val="24"/>
          <w:lang w:val="es-ES" w:eastAsia="es-ES"/>
        </w:rPr>
        <w:t>en estudio</w:t>
      </w:r>
      <w:r w:rsidR="006279C7" w:rsidRPr="001975AC">
        <w:rPr>
          <w:rFonts w:ascii="Palatino Linotype" w:eastAsia="Times New Roman" w:hAnsi="Palatino Linotype" w:cs="Times New Roman"/>
          <w:b/>
          <w:sz w:val="24"/>
          <w:szCs w:val="24"/>
          <w:lang w:val="es-ES" w:eastAsia="es-ES"/>
        </w:rPr>
        <w:t xml:space="preserve">, </w:t>
      </w:r>
      <w:r w:rsidR="006279C7" w:rsidRPr="001975AC">
        <w:rPr>
          <w:rFonts w:ascii="Palatino Linotype" w:eastAsia="Times New Roman" w:hAnsi="Palatino Linotype" w:cs="Arial"/>
          <w:bCs/>
          <w:sz w:val="24"/>
          <w:szCs w:val="24"/>
          <w:lang w:eastAsia="es-ES"/>
        </w:rPr>
        <w:t>fue</w:t>
      </w:r>
      <w:r w:rsidR="00AC0D9D" w:rsidRPr="001975AC">
        <w:rPr>
          <w:rFonts w:ascii="Palatino Linotype" w:eastAsia="Times New Roman" w:hAnsi="Palatino Linotype" w:cs="Arial"/>
          <w:bCs/>
          <w:sz w:val="24"/>
          <w:szCs w:val="24"/>
          <w:lang w:eastAsia="es-ES"/>
        </w:rPr>
        <w:t>ron  notificados</w:t>
      </w:r>
      <w:r w:rsidR="006279C7" w:rsidRPr="001975AC">
        <w:rPr>
          <w:rFonts w:ascii="Palatino Linotype" w:eastAsia="Times New Roman" w:hAnsi="Palatino Linotype" w:cs="Arial"/>
          <w:bCs/>
          <w:sz w:val="24"/>
          <w:szCs w:val="24"/>
          <w:lang w:eastAsia="es-ES"/>
        </w:rPr>
        <w:t xml:space="preserve"> </w:t>
      </w:r>
      <w:r w:rsidR="006279C7" w:rsidRPr="001975AC">
        <w:rPr>
          <w:rFonts w:ascii="Palatino Linotype" w:eastAsia="Times New Roman" w:hAnsi="Palatino Linotype" w:cs="Arial"/>
          <w:sz w:val="24"/>
          <w:szCs w:val="24"/>
          <w:lang w:val="es-ES" w:eastAsia="es-ES"/>
        </w:rPr>
        <w:t xml:space="preserve">al </w:t>
      </w:r>
      <w:r w:rsidR="006279C7" w:rsidRPr="001975AC">
        <w:rPr>
          <w:rFonts w:ascii="Palatino Linotype" w:eastAsia="Times New Roman" w:hAnsi="Palatino Linotype" w:cs="Arial"/>
          <w:b/>
          <w:sz w:val="24"/>
          <w:szCs w:val="24"/>
          <w:lang w:val="es-ES" w:eastAsia="es-ES"/>
        </w:rPr>
        <w:t>RECURRENTE</w:t>
      </w:r>
      <w:r w:rsidR="006279C7" w:rsidRPr="001975AC">
        <w:rPr>
          <w:rFonts w:ascii="Palatino Linotype" w:eastAsia="Times New Roman" w:hAnsi="Palatino Linotype" w:cs="Arial"/>
          <w:bCs/>
          <w:sz w:val="24"/>
          <w:szCs w:val="24"/>
          <w:lang w:eastAsia="es-ES"/>
        </w:rPr>
        <w:t xml:space="preserve"> </w:t>
      </w:r>
      <w:r w:rsidR="00AC0D9D" w:rsidRPr="001975AC">
        <w:rPr>
          <w:rFonts w:ascii="Palatino Linotype" w:eastAsia="Times New Roman" w:hAnsi="Palatino Linotype" w:cs="Arial"/>
          <w:b/>
          <w:bCs/>
          <w:sz w:val="24"/>
          <w:szCs w:val="24"/>
          <w:lang w:eastAsia="es-ES"/>
        </w:rPr>
        <w:t>los días</w:t>
      </w:r>
      <w:r w:rsidR="006279C7" w:rsidRPr="001975AC">
        <w:rPr>
          <w:rFonts w:ascii="Palatino Linotype" w:eastAsia="Times New Roman" w:hAnsi="Palatino Linotype" w:cs="Arial"/>
          <w:bCs/>
          <w:sz w:val="24"/>
          <w:szCs w:val="24"/>
          <w:lang w:eastAsia="es-ES"/>
        </w:rPr>
        <w:t xml:space="preserve"> </w:t>
      </w:r>
      <w:r w:rsidR="00AC0D9D" w:rsidRPr="001975AC">
        <w:rPr>
          <w:rFonts w:ascii="Palatino Linotype" w:eastAsia="Times New Roman" w:hAnsi="Palatino Linotype" w:cs="Times New Roman"/>
          <w:b/>
          <w:sz w:val="24"/>
          <w:szCs w:val="24"/>
          <w:lang w:val="es-ES" w:eastAsia="es-ES"/>
        </w:rPr>
        <w:t>once y doce de marzo de dos mil diecinueve</w:t>
      </w:r>
      <w:r w:rsidR="006279C7" w:rsidRPr="001975AC">
        <w:rPr>
          <w:rFonts w:ascii="Palatino Linotype" w:eastAsia="Times New Roman" w:hAnsi="Palatino Linotype" w:cs="Times New Roman"/>
          <w:b/>
          <w:sz w:val="24"/>
          <w:szCs w:val="24"/>
          <w:lang w:val="es-ES" w:eastAsia="es-ES"/>
        </w:rPr>
        <w:t xml:space="preserve">, </w:t>
      </w:r>
      <w:r w:rsidR="006279C7" w:rsidRPr="001975AC">
        <w:rPr>
          <w:rFonts w:ascii="Palatino Linotype" w:eastAsia="Times New Roman" w:hAnsi="Palatino Linotype" w:cs="Arial"/>
          <w:bCs/>
          <w:sz w:val="24"/>
          <w:szCs w:val="24"/>
          <w:lang w:eastAsia="es-ES"/>
        </w:rPr>
        <w:t>por lo que, el plazo</w:t>
      </w:r>
      <w:r w:rsidR="006279C7" w:rsidRPr="001975AC">
        <w:rPr>
          <w:rFonts w:ascii="Palatino Linotype" w:eastAsia="Times New Roman" w:hAnsi="Palatino Linotype" w:cs="Arial"/>
          <w:b/>
          <w:bCs/>
          <w:sz w:val="24"/>
          <w:szCs w:val="24"/>
          <w:lang w:eastAsia="es-ES"/>
        </w:rPr>
        <w:t xml:space="preserve"> </w:t>
      </w:r>
      <w:r w:rsidR="006279C7" w:rsidRPr="001975AC">
        <w:rPr>
          <w:rFonts w:ascii="Palatino Linotype" w:eastAsia="Times New Roman" w:hAnsi="Palatino Linotype" w:cs="Arial"/>
          <w:bCs/>
          <w:sz w:val="24"/>
          <w:szCs w:val="24"/>
          <w:lang w:eastAsia="es-ES"/>
        </w:rPr>
        <w:t xml:space="preserve">para presentar el recurso de revisión transcurrió del </w:t>
      </w:r>
      <w:r w:rsidR="00AC0D9D" w:rsidRPr="001975AC">
        <w:rPr>
          <w:rFonts w:ascii="Palatino Linotype" w:eastAsia="Times New Roman" w:hAnsi="Palatino Linotype" w:cs="Arial"/>
          <w:b/>
          <w:bCs/>
          <w:sz w:val="24"/>
          <w:szCs w:val="24"/>
          <w:lang w:eastAsia="es-ES"/>
        </w:rPr>
        <w:t>doce</w:t>
      </w:r>
      <w:r w:rsidR="006279C7" w:rsidRPr="001975AC">
        <w:rPr>
          <w:rFonts w:ascii="Palatino Linotype" w:eastAsia="Times New Roman" w:hAnsi="Palatino Linotype" w:cs="Arial"/>
          <w:b/>
          <w:sz w:val="24"/>
          <w:szCs w:val="24"/>
          <w:lang w:val="es-ES" w:eastAsia="es-ES"/>
        </w:rPr>
        <w:t xml:space="preserve"> de marzo </w:t>
      </w:r>
      <w:r w:rsidR="00AC0D9D" w:rsidRPr="001975AC">
        <w:rPr>
          <w:rFonts w:ascii="Palatino Linotype" w:eastAsia="Times New Roman" w:hAnsi="Palatino Linotype" w:cs="Arial"/>
          <w:b/>
          <w:sz w:val="24"/>
          <w:szCs w:val="24"/>
          <w:lang w:val="es-ES" w:eastAsia="es-ES"/>
        </w:rPr>
        <w:t xml:space="preserve">al dos de abril </w:t>
      </w:r>
      <w:r w:rsidR="006279C7" w:rsidRPr="001975AC">
        <w:rPr>
          <w:rFonts w:ascii="Palatino Linotype" w:eastAsia="Times New Roman" w:hAnsi="Palatino Linotype" w:cs="Arial"/>
          <w:b/>
          <w:sz w:val="24"/>
          <w:szCs w:val="24"/>
          <w:lang w:val="es-ES" w:eastAsia="es-ES"/>
        </w:rPr>
        <w:t>de dos mil diecinueve</w:t>
      </w:r>
      <w:r w:rsidR="005B3134" w:rsidRPr="001975AC">
        <w:rPr>
          <w:rFonts w:ascii="Palatino Linotype" w:eastAsia="Times New Roman" w:hAnsi="Palatino Linotype" w:cs="Arial"/>
          <w:b/>
          <w:sz w:val="24"/>
          <w:szCs w:val="24"/>
          <w:lang w:val="es-ES" w:eastAsia="es-ES"/>
        </w:rPr>
        <w:t xml:space="preserve">; </w:t>
      </w:r>
      <w:r w:rsidR="005B3134" w:rsidRPr="001975AC">
        <w:rPr>
          <w:rFonts w:ascii="Palatino Linotype" w:eastAsia="Times New Roman" w:hAnsi="Palatino Linotype" w:cs="Arial"/>
          <w:sz w:val="24"/>
          <w:szCs w:val="24"/>
          <w:lang w:val="es-ES_tradnl" w:eastAsia="es-ES"/>
        </w:rPr>
        <w:t xml:space="preserve">sin contemplar en el cómputo los días </w:t>
      </w:r>
      <w:r w:rsidR="00A80D67" w:rsidRPr="001975AC">
        <w:rPr>
          <w:rFonts w:ascii="Palatino Linotype" w:eastAsia="Times New Roman" w:hAnsi="Palatino Linotype" w:cs="Arial"/>
          <w:sz w:val="24"/>
          <w:szCs w:val="24"/>
          <w:lang w:val="es-ES_tradnl" w:eastAsia="es-ES"/>
        </w:rPr>
        <w:t>dieciséis, diecisiete, veintitrés, veinticuatro, treinta y treinta y uno de marzo</w:t>
      </w:r>
      <w:r w:rsidR="00F32CC0" w:rsidRPr="001975AC">
        <w:rPr>
          <w:rFonts w:ascii="Palatino Linotype" w:eastAsia="Times New Roman" w:hAnsi="Palatino Linotype" w:cs="Arial"/>
          <w:sz w:val="24"/>
          <w:szCs w:val="24"/>
          <w:lang w:val="es-ES_tradnl" w:eastAsia="es-ES"/>
        </w:rPr>
        <w:t xml:space="preserve"> </w:t>
      </w:r>
      <w:r w:rsidR="001A7E24" w:rsidRPr="001975AC">
        <w:rPr>
          <w:rFonts w:ascii="Palatino Linotype" w:eastAsia="Times New Roman" w:hAnsi="Palatino Linotype" w:cs="Arial"/>
          <w:sz w:val="24"/>
          <w:szCs w:val="24"/>
          <w:lang w:val="es-ES_tradnl" w:eastAsia="es-ES"/>
        </w:rPr>
        <w:t xml:space="preserve">de dos mil diecinueve por corresponder a </w:t>
      </w:r>
      <w:r w:rsidR="005B3134" w:rsidRPr="001975AC">
        <w:rPr>
          <w:rFonts w:ascii="Palatino Linotype" w:eastAsia="Times New Roman" w:hAnsi="Palatino Linotype" w:cs="Arial"/>
          <w:sz w:val="24"/>
          <w:szCs w:val="24"/>
          <w:lang w:val="es-ES_tradnl" w:eastAsia="es-ES"/>
        </w:rPr>
        <w:t xml:space="preserve">sábados y domingos </w:t>
      </w:r>
      <w:r w:rsidR="005B3134" w:rsidRPr="001975AC">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1975AC">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A80D67" w:rsidRPr="001975AC">
        <w:rPr>
          <w:rFonts w:ascii="Palatino Linotype" w:eastAsia="Times New Roman" w:hAnsi="Palatino Linotype" w:cs="Times New Roman"/>
          <w:sz w:val="24"/>
          <w:szCs w:val="24"/>
          <w:lang w:eastAsia="es-ES"/>
        </w:rPr>
        <w:t>el</w:t>
      </w:r>
      <w:r w:rsidR="005B3134" w:rsidRPr="001975AC">
        <w:rPr>
          <w:rFonts w:ascii="Palatino Linotype" w:eastAsia="Times New Roman" w:hAnsi="Palatino Linotype" w:cs="Times New Roman"/>
          <w:sz w:val="24"/>
          <w:szCs w:val="24"/>
          <w:lang w:eastAsia="es-ES"/>
        </w:rPr>
        <w:t xml:space="preserve"> día </w:t>
      </w:r>
      <w:r w:rsidR="00A80D67" w:rsidRPr="001975AC">
        <w:rPr>
          <w:rFonts w:ascii="Palatino Linotype" w:eastAsia="Times New Roman" w:hAnsi="Palatino Linotype" w:cs="Times New Roman"/>
          <w:sz w:val="24"/>
          <w:szCs w:val="24"/>
          <w:lang w:eastAsia="es-ES"/>
        </w:rPr>
        <w:t>dieciocho</w:t>
      </w:r>
      <w:r w:rsidR="005B3134" w:rsidRPr="001975AC">
        <w:rPr>
          <w:rFonts w:ascii="Palatino Linotype" w:eastAsia="Times New Roman" w:hAnsi="Palatino Linotype" w:cs="Times New Roman"/>
          <w:sz w:val="24"/>
          <w:szCs w:val="24"/>
          <w:lang w:eastAsia="es-ES"/>
        </w:rPr>
        <w:t xml:space="preserve"> de </w:t>
      </w:r>
      <w:r w:rsidR="00A80D67" w:rsidRPr="001975AC">
        <w:rPr>
          <w:rFonts w:ascii="Palatino Linotype" w:eastAsia="Times New Roman" w:hAnsi="Palatino Linotype" w:cs="Times New Roman"/>
          <w:sz w:val="24"/>
          <w:szCs w:val="24"/>
          <w:lang w:eastAsia="es-ES"/>
        </w:rPr>
        <w:t>marzo</w:t>
      </w:r>
      <w:r w:rsidR="005B3134" w:rsidRPr="001975AC">
        <w:rPr>
          <w:rFonts w:ascii="Palatino Linotype" w:eastAsia="Times New Roman" w:hAnsi="Palatino Linotype" w:cs="Times New Roman"/>
          <w:sz w:val="24"/>
          <w:szCs w:val="24"/>
          <w:lang w:eastAsia="es-ES"/>
        </w:rPr>
        <w:t xml:space="preserve"> de dos mil diecinueve, por ser considerado como día no laborable, en términos del Calendario Oficial de este Instituto, publicado en el Periódico Oficial del Estado Libre y Soberano de México “Gaceta del Gobierno”, el diecinueve de diciembre del año dos mil dieciocho.</w:t>
      </w:r>
    </w:p>
    <w:p w14:paraId="6E1D5AD1" w14:textId="77777777" w:rsidR="000D7CB9" w:rsidRPr="001975AC" w:rsidRDefault="000D7CB9" w:rsidP="000D7CB9">
      <w:pPr>
        <w:spacing w:after="0" w:line="360" w:lineRule="auto"/>
        <w:jc w:val="both"/>
        <w:rPr>
          <w:rFonts w:ascii="Palatino Linotype" w:eastAsia="Times New Roman" w:hAnsi="Palatino Linotype" w:cs="Arial"/>
          <w:sz w:val="24"/>
          <w:szCs w:val="24"/>
          <w:lang w:val="es-ES" w:eastAsia="es-ES"/>
        </w:rPr>
      </w:pPr>
      <w:r w:rsidRPr="001975AC">
        <w:rPr>
          <w:rFonts w:ascii="Palatino Linotype" w:eastAsia="Times New Roman" w:hAnsi="Palatino Linotype" w:cs="Arial"/>
          <w:sz w:val="24"/>
          <w:szCs w:val="24"/>
          <w:lang w:val="es-ES" w:eastAsia="es-ES"/>
        </w:rPr>
        <w:t xml:space="preserve">En ese tenor, si </w:t>
      </w:r>
      <w:r w:rsidR="00A80D67" w:rsidRPr="001975AC">
        <w:rPr>
          <w:rFonts w:ascii="Palatino Linotype" w:eastAsia="Times New Roman" w:hAnsi="Palatino Linotype" w:cs="Arial"/>
          <w:sz w:val="24"/>
          <w:szCs w:val="24"/>
          <w:lang w:val="es-ES" w:eastAsia="es-ES"/>
        </w:rPr>
        <w:t>los</w:t>
      </w:r>
      <w:r w:rsidRPr="001975AC">
        <w:rPr>
          <w:rFonts w:ascii="Palatino Linotype" w:eastAsia="Times New Roman" w:hAnsi="Palatino Linotype" w:cs="Arial"/>
          <w:sz w:val="24"/>
          <w:szCs w:val="24"/>
          <w:lang w:val="es-ES" w:eastAsia="es-ES"/>
        </w:rPr>
        <w:t xml:space="preserve"> recurso</w:t>
      </w:r>
      <w:r w:rsidR="00A80D67" w:rsidRPr="001975AC">
        <w:rPr>
          <w:rFonts w:ascii="Palatino Linotype" w:eastAsia="Times New Roman" w:hAnsi="Palatino Linotype" w:cs="Arial"/>
          <w:sz w:val="24"/>
          <w:szCs w:val="24"/>
          <w:lang w:val="es-ES" w:eastAsia="es-ES"/>
        </w:rPr>
        <w:t>s</w:t>
      </w:r>
      <w:r w:rsidRPr="001975AC">
        <w:rPr>
          <w:rFonts w:ascii="Palatino Linotype" w:eastAsia="Times New Roman" w:hAnsi="Palatino Linotype" w:cs="Arial"/>
          <w:sz w:val="24"/>
          <w:szCs w:val="24"/>
          <w:lang w:val="es-ES" w:eastAsia="es-ES"/>
        </w:rPr>
        <w:t xml:space="preserve"> de revisión que nos ocupa, se interpuso en fecha </w:t>
      </w:r>
      <w:r w:rsidR="00A80D67" w:rsidRPr="001975AC">
        <w:rPr>
          <w:rFonts w:ascii="Palatino Linotype" w:eastAsia="Times New Roman" w:hAnsi="Palatino Linotype" w:cs="Arial"/>
          <w:b/>
          <w:sz w:val="24"/>
          <w:szCs w:val="24"/>
          <w:lang w:val="es-ES" w:eastAsia="es-ES"/>
        </w:rPr>
        <w:t>uno</w:t>
      </w:r>
      <w:r w:rsidR="007D21FE" w:rsidRPr="001975AC">
        <w:rPr>
          <w:rFonts w:ascii="Palatino Linotype" w:eastAsia="Times New Roman" w:hAnsi="Palatino Linotype" w:cs="Arial"/>
          <w:b/>
          <w:sz w:val="24"/>
          <w:szCs w:val="24"/>
          <w:lang w:val="es-ES" w:eastAsia="es-ES"/>
        </w:rPr>
        <w:t xml:space="preserve"> de </w:t>
      </w:r>
      <w:r w:rsidR="00A80D67" w:rsidRPr="001975AC">
        <w:rPr>
          <w:rFonts w:ascii="Palatino Linotype" w:eastAsia="Times New Roman" w:hAnsi="Palatino Linotype" w:cs="Arial"/>
          <w:b/>
          <w:sz w:val="24"/>
          <w:szCs w:val="24"/>
          <w:lang w:val="es-ES" w:eastAsia="es-ES"/>
        </w:rPr>
        <w:t>abril</w:t>
      </w:r>
      <w:r w:rsidR="007D21FE" w:rsidRPr="001975AC">
        <w:rPr>
          <w:rFonts w:ascii="Palatino Linotype" w:eastAsia="Times New Roman" w:hAnsi="Palatino Linotype" w:cs="Arial"/>
          <w:b/>
          <w:sz w:val="24"/>
          <w:szCs w:val="24"/>
          <w:lang w:val="es-ES" w:eastAsia="es-ES"/>
        </w:rPr>
        <w:t xml:space="preserve"> de dos mil diecinueve</w:t>
      </w:r>
      <w:r w:rsidR="00A80D67" w:rsidRPr="001975AC">
        <w:rPr>
          <w:rFonts w:ascii="Palatino Linotype" w:eastAsia="Times New Roman" w:hAnsi="Palatino Linotype" w:cs="Arial"/>
          <w:b/>
          <w:sz w:val="24"/>
          <w:szCs w:val="24"/>
          <w:lang w:val="es-ES" w:eastAsia="es-ES"/>
        </w:rPr>
        <w:t>,</w:t>
      </w:r>
      <w:r w:rsidR="007D21FE" w:rsidRPr="001975AC">
        <w:rPr>
          <w:rFonts w:ascii="Palatino Linotype" w:eastAsia="Times New Roman" w:hAnsi="Palatino Linotype" w:cs="Arial"/>
          <w:b/>
          <w:sz w:val="24"/>
          <w:szCs w:val="24"/>
          <w:lang w:val="es-ES" w:eastAsia="es-ES"/>
        </w:rPr>
        <w:t xml:space="preserve"> </w:t>
      </w:r>
      <w:r w:rsidR="00A80D67" w:rsidRPr="001975AC">
        <w:rPr>
          <w:rFonts w:ascii="Palatino Linotype" w:eastAsia="Times New Roman" w:hAnsi="Palatino Linotype" w:cs="Arial"/>
          <w:sz w:val="24"/>
          <w:szCs w:val="24"/>
          <w:lang w:val="es-ES" w:eastAsia="es-ES"/>
        </w:rPr>
        <w:t>estos</w:t>
      </w:r>
      <w:r w:rsidRPr="001975AC">
        <w:rPr>
          <w:rFonts w:ascii="Palatino Linotype" w:eastAsia="Times New Roman" w:hAnsi="Palatino Linotype" w:cs="Arial"/>
          <w:sz w:val="24"/>
          <w:szCs w:val="24"/>
          <w:lang w:val="es-ES" w:eastAsia="es-ES"/>
        </w:rPr>
        <w:t xml:space="preserve"> se encuentra</w:t>
      </w:r>
      <w:r w:rsidR="00A80D67" w:rsidRPr="001975AC">
        <w:rPr>
          <w:rFonts w:ascii="Palatino Linotype" w:eastAsia="Times New Roman" w:hAnsi="Palatino Linotype" w:cs="Arial"/>
          <w:sz w:val="24"/>
          <w:szCs w:val="24"/>
          <w:lang w:val="es-ES" w:eastAsia="es-ES"/>
        </w:rPr>
        <w:t>n</w:t>
      </w:r>
      <w:r w:rsidRPr="001975AC">
        <w:rPr>
          <w:rFonts w:ascii="Palatino Linotype" w:eastAsia="Times New Roman" w:hAnsi="Palatino Linotype" w:cs="Arial"/>
          <w:sz w:val="24"/>
          <w:szCs w:val="24"/>
          <w:lang w:val="es-ES" w:eastAsia="es-ES"/>
        </w:rPr>
        <w:t xml:space="preserve"> dentro de</w:t>
      </w:r>
      <w:r w:rsidR="00A80D67" w:rsidRPr="001975AC">
        <w:rPr>
          <w:rFonts w:ascii="Palatino Linotype" w:eastAsia="Times New Roman" w:hAnsi="Palatino Linotype" w:cs="Arial"/>
          <w:sz w:val="24"/>
          <w:szCs w:val="24"/>
          <w:lang w:val="es-ES" w:eastAsia="es-ES"/>
        </w:rPr>
        <w:t xml:space="preserve"> </w:t>
      </w:r>
      <w:r w:rsidRPr="001975AC">
        <w:rPr>
          <w:rFonts w:ascii="Palatino Linotype" w:eastAsia="Times New Roman" w:hAnsi="Palatino Linotype" w:cs="Arial"/>
          <w:sz w:val="24"/>
          <w:szCs w:val="24"/>
          <w:lang w:val="es-ES" w:eastAsia="es-ES"/>
        </w:rPr>
        <w:t>l</w:t>
      </w:r>
      <w:r w:rsidR="00A80D67" w:rsidRPr="001975AC">
        <w:rPr>
          <w:rFonts w:ascii="Palatino Linotype" w:eastAsia="Times New Roman" w:hAnsi="Palatino Linotype" w:cs="Arial"/>
          <w:sz w:val="24"/>
          <w:szCs w:val="24"/>
          <w:lang w:val="es-ES" w:eastAsia="es-ES"/>
        </w:rPr>
        <w:t>os</w:t>
      </w:r>
      <w:r w:rsidRPr="001975AC">
        <w:rPr>
          <w:rFonts w:ascii="Palatino Linotype" w:eastAsia="Times New Roman" w:hAnsi="Palatino Linotype" w:cs="Arial"/>
          <w:sz w:val="24"/>
          <w:szCs w:val="24"/>
          <w:lang w:val="es-ES" w:eastAsia="es-ES"/>
        </w:rPr>
        <w:t xml:space="preserve"> </w:t>
      </w:r>
      <w:r w:rsidR="00A80D67" w:rsidRPr="001975AC">
        <w:rPr>
          <w:rFonts w:ascii="Palatino Linotype" w:eastAsia="Times New Roman" w:hAnsi="Palatino Linotype" w:cs="Arial"/>
          <w:sz w:val="24"/>
          <w:szCs w:val="24"/>
          <w:lang w:val="es-ES" w:eastAsia="es-ES"/>
        </w:rPr>
        <w:t>márgenes</w:t>
      </w:r>
      <w:r w:rsidRPr="001975AC">
        <w:rPr>
          <w:rFonts w:ascii="Palatino Linotype" w:eastAsia="Times New Roman" w:hAnsi="Palatino Linotype" w:cs="Arial"/>
          <w:sz w:val="24"/>
          <w:szCs w:val="24"/>
          <w:lang w:val="es-ES" w:eastAsia="es-ES"/>
        </w:rPr>
        <w:t xml:space="preserve"> temporal</w:t>
      </w:r>
      <w:r w:rsidR="00A80D67" w:rsidRPr="001975AC">
        <w:rPr>
          <w:rFonts w:ascii="Palatino Linotype" w:eastAsia="Times New Roman" w:hAnsi="Palatino Linotype" w:cs="Arial"/>
          <w:sz w:val="24"/>
          <w:szCs w:val="24"/>
          <w:lang w:val="es-ES" w:eastAsia="es-ES"/>
        </w:rPr>
        <w:t>es</w:t>
      </w:r>
      <w:r w:rsidR="001A7E24" w:rsidRPr="001975AC">
        <w:rPr>
          <w:rFonts w:ascii="Palatino Linotype" w:eastAsia="Times New Roman" w:hAnsi="Palatino Linotype" w:cs="Arial"/>
          <w:sz w:val="24"/>
          <w:szCs w:val="24"/>
          <w:lang w:val="es-ES" w:eastAsia="es-ES"/>
        </w:rPr>
        <w:t xml:space="preserve"> previsto</w:t>
      </w:r>
      <w:r w:rsidRPr="001975AC">
        <w:rPr>
          <w:rFonts w:ascii="Palatino Linotype" w:eastAsia="Times New Roman" w:hAnsi="Palatino Linotype" w:cs="Arial"/>
          <w:sz w:val="24"/>
          <w:szCs w:val="24"/>
          <w:lang w:val="es-ES" w:eastAsia="es-ES"/>
        </w:rPr>
        <w:t xml:space="preserve"> en el precepto legal y, p</w:t>
      </w:r>
      <w:r w:rsidR="007D21FE" w:rsidRPr="001975AC">
        <w:rPr>
          <w:rFonts w:ascii="Palatino Linotype" w:eastAsia="Times New Roman" w:hAnsi="Palatino Linotype" w:cs="Arial"/>
          <w:sz w:val="24"/>
          <w:szCs w:val="24"/>
          <w:lang w:val="es-ES" w:eastAsia="es-ES"/>
        </w:rPr>
        <w:t xml:space="preserve">or tanto, </w:t>
      </w:r>
      <w:r w:rsidR="00A80D67" w:rsidRPr="001975AC">
        <w:rPr>
          <w:rFonts w:ascii="Palatino Linotype" w:eastAsia="Times New Roman" w:hAnsi="Palatino Linotype" w:cs="Arial"/>
          <w:sz w:val="24"/>
          <w:szCs w:val="24"/>
          <w:lang w:val="es-ES" w:eastAsia="es-ES"/>
        </w:rPr>
        <w:t>son</w:t>
      </w:r>
      <w:r w:rsidR="007D21FE" w:rsidRPr="001975AC">
        <w:rPr>
          <w:rFonts w:ascii="Palatino Linotype" w:eastAsia="Times New Roman" w:hAnsi="Palatino Linotype" w:cs="Arial"/>
          <w:sz w:val="24"/>
          <w:szCs w:val="24"/>
          <w:lang w:val="es-ES" w:eastAsia="es-ES"/>
        </w:rPr>
        <w:t xml:space="preserve"> oportuno</w:t>
      </w:r>
      <w:r w:rsidR="00A80D67" w:rsidRPr="001975AC">
        <w:rPr>
          <w:rFonts w:ascii="Palatino Linotype" w:eastAsia="Times New Roman" w:hAnsi="Palatino Linotype" w:cs="Arial"/>
          <w:sz w:val="24"/>
          <w:szCs w:val="24"/>
          <w:lang w:val="es-ES" w:eastAsia="es-ES"/>
        </w:rPr>
        <w:t>s</w:t>
      </w:r>
      <w:r w:rsidR="007D21FE" w:rsidRPr="001975AC">
        <w:rPr>
          <w:rFonts w:ascii="Palatino Linotype" w:eastAsia="Times New Roman" w:hAnsi="Palatino Linotype" w:cs="Arial"/>
          <w:sz w:val="24"/>
          <w:szCs w:val="24"/>
          <w:lang w:val="es-ES" w:eastAsia="es-ES"/>
        </w:rPr>
        <w:t xml:space="preserve">. </w:t>
      </w:r>
    </w:p>
    <w:p w14:paraId="7731FEBB" w14:textId="77777777" w:rsidR="000D7CB9" w:rsidRPr="001975AC"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14:paraId="5406410C" w14:textId="77777777" w:rsidR="001A7E24" w:rsidRPr="001975AC" w:rsidRDefault="001A7E24" w:rsidP="001A7E24">
      <w:pPr>
        <w:spacing w:line="360" w:lineRule="auto"/>
        <w:jc w:val="both"/>
        <w:rPr>
          <w:rFonts w:ascii="Palatino Linotype" w:hAnsi="Palatino Linotype"/>
          <w:b/>
          <w:sz w:val="24"/>
          <w:szCs w:val="24"/>
        </w:rPr>
      </w:pPr>
      <w:r w:rsidRPr="001975AC">
        <w:rPr>
          <w:rFonts w:ascii="Palatino Linotype" w:hAnsi="Palatino Linotype"/>
          <w:b/>
          <w:sz w:val="28"/>
        </w:rPr>
        <w:t xml:space="preserve">CUARTO. </w:t>
      </w:r>
      <w:proofErr w:type="spellStart"/>
      <w:r w:rsidRPr="001975AC">
        <w:rPr>
          <w:rFonts w:ascii="Palatino Linotype" w:hAnsi="Palatino Linotype" w:cs="Arial"/>
          <w:b/>
          <w:sz w:val="24"/>
          <w:szCs w:val="24"/>
        </w:rPr>
        <w:t>Procedibilidad</w:t>
      </w:r>
      <w:proofErr w:type="spellEnd"/>
      <w:r w:rsidRPr="001975AC">
        <w:rPr>
          <w:rFonts w:ascii="Palatino Linotype" w:hAnsi="Palatino Linotype" w:cs="Arial"/>
          <w:b/>
          <w:sz w:val="24"/>
          <w:szCs w:val="24"/>
        </w:rPr>
        <w:t xml:space="preserve">. </w:t>
      </w:r>
      <w:r w:rsidRPr="001975AC">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1975AC">
        <w:rPr>
          <w:rFonts w:ascii="Palatino Linotype" w:hAnsi="Palatino Linotype" w:cs="Arial"/>
          <w:sz w:val="24"/>
          <w:szCs w:val="24"/>
          <w:lang w:val="es-ES_tradnl"/>
        </w:rPr>
        <w:t xml:space="preserve">de la </w:t>
      </w:r>
      <w:r w:rsidRPr="001975AC">
        <w:rPr>
          <w:rFonts w:ascii="Palatino Linotype" w:hAnsi="Palatino Linotype"/>
          <w:sz w:val="24"/>
          <w:szCs w:val="24"/>
        </w:rPr>
        <w:t>Ley de Transparencia y Acceso a la Información Pública del Estado de México y Municipios, en atención a que fue presentado mediante el formato visible en el</w:t>
      </w:r>
      <w:r w:rsidRPr="001975AC">
        <w:rPr>
          <w:rFonts w:ascii="Palatino Linotype" w:hAnsi="Palatino Linotype"/>
          <w:b/>
          <w:sz w:val="24"/>
          <w:szCs w:val="24"/>
        </w:rPr>
        <w:t xml:space="preserve"> SAIMEX.</w:t>
      </w:r>
    </w:p>
    <w:p w14:paraId="0EFA3F9B" w14:textId="77777777" w:rsidR="001A7E24" w:rsidRPr="001975AC"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14:paraId="3166D368" w14:textId="77777777" w:rsidR="001A7E24" w:rsidRPr="001975AC"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rPr>
      </w:pPr>
      <w:r w:rsidRPr="001975AC">
        <w:rPr>
          <w:rFonts w:ascii="Palatino Linotype" w:hAnsi="Palatino Linotype" w:cs="Arial"/>
          <w:b/>
          <w:sz w:val="28"/>
          <w:szCs w:val="28"/>
        </w:rPr>
        <w:t>QUINTO</w:t>
      </w:r>
      <w:r w:rsidRPr="001975AC">
        <w:rPr>
          <w:rFonts w:ascii="Palatino Linotype" w:hAnsi="Palatino Linotype" w:cs="Arial"/>
          <w:b/>
        </w:rPr>
        <w:t xml:space="preserve">. Estudio y resolución del recurso. </w:t>
      </w:r>
      <w:r w:rsidRPr="001975AC">
        <w:rPr>
          <w:rFonts w:ascii="Palatino Linotype" w:hAnsi="Palatino Linotype" w:cs="Arial"/>
        </w:rPr>
        <w:t xml:space="preserve">Una vez determinada la vía sobre la </w:t>
      </w:r>
      <w:r w:rsidRPr="001975AC">
        <w:rPr>
          <w:rFonts w:ascii="Palatino Linotype" w:hAnsi="Palatino Linotype" w:cs="Arial"/>
        </w:rPr>
        <w:lastRenderedPageBreak/>
        <w:t>que versará</w:t>
      </w:r>
      <w:r w:rsidR="00901D66" w:rsidRPr="001975AC">
        <w:rPr>
          <w:rFonts w:ascii="Palatino Linotype" w:hAnsi="Palatino Linotype" w:cs="Arial"/>
        </w:rPr>
        <w:t>n</w:t>
      </w:r>
      <w:r w:rsidRPr="001975AC">
        <w:rPr>
          <w:rFonts w:ascii="Palatino Linotype" w:hAnsi="Palatino Linotype" w:cs="Arial"/>
        </w:rPr>
        <w:t xml:space="preserve"> </w:t>
      </w:r>
      <w:r w:rsidR="00901D66" w:rsidRPr="001975AC">
        <w:rPr>
          <w:rFonts w:ascii="Palatino Linotype" w:hAnsi="Palatino Linotype" w:cs="Arial"/>
        </w:rPr>
        <w:t>los</w:t>
      </w:r>
      <w:r w:rsidRPr="001975AC">
        <w:rPr>
          <w:rFonts w:ascii="Palatino Linotype" w:hAnsi="Palatino Linotype" w:cs="Arial"/>
        </w:rPr>
        <w:t xml:space="preserve"> presente</w:t>
      </w:r>
      <w:r w:rsidR="00901D66" w:rsidRPr="001975AC">
        <w:rPr>
          <w:rFonts w:ascii="Palatino Linotype" w:hAnsi="Palatino Linotype" w:cs="Arial"/>
        </w:rPr>
        <w:t>s</w:t>
      </w:r>
      <w:r w:rsidRPr="001975AC">
        <w:rPr>
          <w:rFonts w:ascii="Palatino Linotype" w:hAnsi="Palatino Linotype" w:cs="Arial"/>
        </w:rPr>
        <w:t xml:space="preserve"> recurso</w:t>
      </w:r>
      <w:r w:rsidR="00901D66" w:rsidRPr="001975AC">
        <w:rPr>
          <w:rFonts w:ascii="Palatino Linotype" w:hAnsi="Palatino Linotype" w:cs="Arial"/>
        </w:rPr>
        <w:t>s</w:t>
      </w:r>
      <w:r w:rsidRPr="001975AC">
        <w:rPr>
          <w:rFonts w:ascii="Palatino Linotype" w:hAnsi="Palatino Linotype" w:cs="Arial"/>
        </w:rPr>
        <w:t xml:space="preserve"> y previa revisión de</w:t>
      </w:r>
      <w:r w:rsidR="00901D66" w:rsidRPr="001975AC">
        <w:rPr>
          <w:rFonts w:ascii="Palatino Linotype" w:hAnsi="Palatino Linotype" w:cs="Arial"/>
        </w:rPr>
        <w:t xml:space="preserve"> los</w:t>
      </w:r>
      <w:r w:rsidRPr="001975AC">
        <w:rPr>
          <w:rFonts w:ascii="Palatino Linotype" w:hAnsi="Palatino Linotype" w:cs="Arial"/>
        </w:rPr>
        <w:t xml:space="preserve"> expediente</w:t>
      </w:r>
      <w:r w:rsidR="00901D66" w:rsidRPr="001975AC">
        <w:rPr>
          <w:rFonts w:ascii="Palatino Linotype" w:hAnsi="Palatino Linotype" w:cs="Arial"/>
        </w:rPr>
        <w:t>s</w:t>
      </w:r>
      <w:r w:rsidRPr="001975AC">
        <w:rPr>
          <w:rFonts w:ascii="Palatino Linotype" w:hAnsi="Palatino Linotype" w:cs="Arial"/>
        </w:rPr>
        <w:t xml:space="preserve"> electrónico</w:t>
      </w:r>
      <w:r w:rsidR="00901D66" w:rsidRPr="001975AC">
        <w:rPr>
          <w:rFonts w:ascii="Palatino Linotype" w:hAnsi="Palatino Linotype" w:cs="Arial"/>
        </w:rPr>
        <w:t>s</w:t>
      </w:r>
      <w:r w:rsidRPr="001975AC">
        <w:rPr>
          <w:rFonts w:ascii="Palatino Linotype" w:hAnsi="Palatino Linotype" w:cs="Arial"/>
        </w:rPr>
        <w:t xml:space="preserve"> formado</w:t>
      </w:r>
      <w:r w:rsidR="00901D66" w:rsidRPr="001975AC">
        <w:rPr>
          <w:rFonts w:ascii="Palatino Linotype" w:hAnsi="Palatino Linotype" w:cs="Arial"/>
        </w:rPr>
        <w:t>s</w:t>
      </w:r>
      <w:r w:rsidRPr="001975AC">
        <w:rPr>
          <w:rFonts w:ascii="Palatino Linotype" w:hAnsi="Palatino Linotype" w:cs="Arial"/>
        </w:rPr>
        <w:t xml:space="preserve"> en </w:t>
      </w:r>
      <w:r w:rsidRPr="001975AC">
        <w:rPr>
          <w:rFonts w:ascii="Palatino Linotype" w:hAnsi="Palatino Linotype" w:cs="Arial"/>
          <w:b/>
        </w:rPr>
        <w:t>EL SAIMEX</w:t>
      </w:r>
      <w:r w:rsidRPr="001975AC">
        <w:rPr>
          <w:rFonts w:ascii="Palatino Linotype" w:hAnsi="Palatino Linotype" w:cs="Arial"/>
        </w:rPr>
        <w:t xml:space="preserve"> con motivo de la</w:t>
      </w:r>
      <w:r w:rsidR="00901D66" w:rsidRPr="001975AC">
        <w:rPr>
          <w:rFonts w:ascii="Palatino Linotype" w:hAnsi="Palatino Linotype" w:cs="Arial"/>
        </w:rPr>
        <w:t>s</w:t>
      </w:r>
      <w:r w:rsidRPr="001975AC">
        <w:rPr>
          <w:rFonts w:ascii="Palatino Linotype" w:hAnsi="Palatino Linotype" w:cs="Arial"/>
        </w:rPr>
        <w:t xml:space="preserve"> solicitud</w:t>
      </w:r>
      <w:r w:rsidR="00901D66" w:rsidRPr="001975AC">
        <w:rPr>
          <w:rFonts w:ascii="Palatino Linotype" w:hAnsi="Palatino Linotype" w:cs="Arial"/>
        </w:rPr>
        <w:t>es</w:t>
      </w:r>
      <w:r w:rsidRPr="001975AC">
        <w:rPr>
          <w:rFonts w:ascii="Palatino Linotype" w:hAnsi="Palatino Linotype" w:cs="Arial"/>
        </w:rPr>
        <w:t xml:space="preserve"> de información y de</w:t>
      </w:r>
      <w:r w:rsidR="00901D66" w:rsidRPr="001975AC">
        <w:rPr>
          <w:rFonts w:ascii="Palatino Linotype" w:hAnsi="Palatino Linotype" w:cs="Arial"/>
        </w:rPr>
        <w:t xml:space="preserve"> </w:t>
      </w:r>
      <w:r w:rsidRPr="001975AC">
        <w:rPr>
          <w:rFonts w:ascii="Palatino Linotype" w:hAnsi="Palatino Linotype" w:cs="Arial"/>
        </w:rPr>
        <w:t>l</w:t>
      </w:r>
      <w:r w:rsidR="00901D66" w:rsidRPr="001975AC">
        <w:rPr>
          <w:rFonts w:ascii="Palatino Linotype" w:hAnsi="Palatino Linotype" w:cs="Arial"/>
        </w:rPr>
        <w:t>os</w:t>
      </w:r>
      <w:r w:rsidRPr="001975AC">
        <w:rPr>
          <w:rFonts w:ascii="Palatino Linotype" w:hAnsi="Palatino Linotype" w:cs="Arial"/>
        </w:rPr>
        <w:t xml:space="preserve"> recurso</w:t>
      </w:r>
      <w:r w:rsidR="00901D66" w:rsidRPr="001975AC">
        <w:rPr>
          <w:rFonts w:ascii="Palatino Linotype" w:hAnsi="Palatino Linotype" w:cs="Arial"/>
        </w:rPr>
        <w:t>s</w:t>
      </w:r>
      <w:r w:rsidRPr="001975AC">
        <w:rPr>
          <w:rFonts w:ascii="Palatino Linotype" w:hAnsi="Palatino Linotype" w:cs="Arial"/>
        </w:rPr>
        <w:t xml:space="preserve"> a que da</w:t>
      </w:r>
      <w:r w:rsidR="00901D66" w:rsidRPr="001975AC">
        <w:rPr>
          <w:rFonts w:ascii="Palatino Linotype" w:hAnsi="Palatino Linotype" w:cs="Arial"/>
        </w:rPr>
        <w:t>n</w:t>
      </w:r>
      <w:r w:rsidRPr="001975AC">
        <w:rPr>
          <w:rFonts w:ascii="Palatino Linotype" w:hAnsi="Palatino Linotype" w:cs="Arial"/>
        </w:rPr>
        <w:t xml:space="preserve"> origen, es conveniente analizar si la</w:t>
      </w:r>
      <w:r w:rsidR="00901D66" w:rsidRPr="001975AC">
        <w:rPr>
          <w:rFonts w:ascii="Palatino Linotype" w:hAnsi="Palatino Linotype" w:cs="Arial"/>
        </w:rPr>
        <w:t>s</w:t>
      </w:r>
      <w:r w:rsidRPr="001975AC">
        <w:rPr>
          <w:rFonts w:ascii="Palatino Linotype" w:hAnsi="Palatino Linotype" w:cs="Arial"/>
        </w:rPr>
        <w:t xml:space="preserve"> respuesta</w:t>
      </w:r>
      <w:r w:rsidR="00901D66" w:rsidRPr="001975AC">
        <w:rPr>
          <w:rFonts w:ascii="Palatino Linotype" w:hAnsi="Palatino Linotype" w:cs="Arial"/>
        </w:rPr>
        <w:t>s</w:t>
      </w:r>
      <w:r w:rsidRPr="001975AC">
        <w:rPr>
          <w:rFonts w:ascii="Palatino Linotype" w:hAnsi="Palatino Linotype" w:cs="Arial"/>
        </w:rPr>
        <w:t xml:space="preserve"> del </w:t>
      </w:r>
      <w:r w:rsidRPr="001975AC">
        <w:rPr>
          <w:rFonts w:ascii="Palatino Linotype" w:hAnsi="Palatino Linotype" w:cs="Arial"/>
          <w:b/>
          <w:lang w:val="es-MX" w:eastAsia="es-MX"/>
        </w:rPr>
        <w:t>SUJETO OBLIGADO</w:t>
      </w:r>
      <w:r w:rsidRPr="001975AC">
        <w:rPr>
          <w:rFonts w:ascii="Palatino Linotype" w:hAnsi="Palatino Linotype" w:cs="Arial"/>
        </w:rPr>
        <w:t>, cumple</w:t>
      </w:r>
      <w:r w:rsidR="00901D66" w:rsidRPr="001975AC">
        <w:rPr>
          <w:rFonts w:ascii="Palatino Linotype" w:hAnsi="Palatino Linotype" w:cs="Arial"/>
        </w:rPr>
        <w:t>n</w:t>
      </w:r>
      <w:r w:rsidRPr="001975AC">
        <w:rPr>
          <w:rFonts w:ascii="Palatino Linotype" w:hAnsi="Palatino Linotype" w:cs="Arial"/>
        </w:rPr>
        <w:t xml:space="preserve"> con los requisitos y procedimientos del derecho de acceso a la información pública; por lo que, en primer término debemos recordar la</w:t>
      </w:r>
      <w:r w:rsidR="00F54D3F" w:rsidRPr="001975AC">
        <w:rPr>
          <w:rFonts w:ascii="Palatino Linotype" w:hAnsi="Palatino Linotype" w:cs="Arial"/>
        </w:rPr>
        <w:t>s</w:t>
      </w:r>
      <w:r w:rsidRPr="001975AC">
        <w:rPr>
          <w:rFonts w:ascii="Palatino Linotype" w:hAnsi="Palatino Linotype" w:cs="Arial"/>
        </w:rPr>
        <w:t xml:space="preserve"> solicitud</w:t>
      </w:r>
      <w:r w:rsidR="00F54D3F" w:rsidRPr="001975AC">
        <w:rPr>
          <w:rFonts w:ascii="Palatino Linotype" w:hAnsi="Palatino Linotype" w:cs="Arial"/>
        </w:rPr>
        <w:t>es</w:t>
      </w:r>
      <w:r w:rsidRPr="001975AC">
        <w:rPr>
          <w:rFonts w:ascii="Palatino Linotype" w:hAnsi="Palatino Linotype" w:cs="Arial"/>
        </w:rPr>
        <w:t xml:space="preserve"> de información planteada</w:t>
      </w:r>
      <w:r w:rsidR="00F54D3F" w:rsidRPr="001975AC">
        <w:rPr>
          <w:rFonts w:ascii="Palatino Linotype" w:hAnsi="Palatino Linotype" w:cs="Arial"/>
        </w:rPr>
        <w:t>s</w:t>
      </w:r>
      <w:r w:rsidRPr="001975AC">
        <w:rPr>
          <w:rFonts w:ascii="Palatino Linotype" w:hAnsi="Palatino Linotype" w:cs="Arial"/>
        </w:rPr>
        <w:t xml:space="preserve"> por </w:t>
      </w:r>
      <w:r w:rsidRPr="001975AC">
        <w:rPr>
          <w:rFonts w:ascii="Palatino Linotype" w:hAnsi="Palatino Linotype" w:cs="Arial"/>
          <w:b/>
        </w:rPr>
        <w:t>EL RECURRENTE</w:t>
      </w:r>
      <w:r w:rsidRPr="001975AC">
        <w:rPr>
          <w:rFonts w:ascii="Palatino Linotype" w:hAnsi="Palatino Linotype" w:cs="Arial"/>
        </w:rPr>
        <w:t xml:space="preserve">, </w:t>
      </w:r>
      <w:r w:rsidR="00F54D3F" w:rsidRPr="001975AC">
        <w:rPr>
          <w:rFonts w:ascii="Palatino Linotype" w:hAnsi="Palatino Linotype" w:cs="Arial"/>
        </w:rPr>
        <w:t>que para un mejor estudio se insertan en la presente tabla:</w:t>
      </w:r>
    </w:p>
    <w:tbl>
      <w:tblPr>
        <w:tblStyle w:val="Tablaconcuadrcula"/>
        <w:tblW w:w="8784" w:type="dxa"/>
        <w:tblLayout w:type="fixed"/>
        <w:tblLook w:val="04A0" w:firstRow="1" w:lastRow="0" w:firstColumn="1" w:lastColumn="0" w:noHBand="0" w:noVBand="1"/>
      </w:tblPr>
      <w:tblGrid>
        <w:gridCol w:w="1696"/>
        <w:gridCol w:w="1701"/>
        <w:gridCol w:w="1560"/>
        <w:gridCol w:w="1417"/>
        <w:gridCol w:w="1418"/>
        <w:gridCol w:w="992"/>
      </w:tblGrid>
      <w:tr w:rsidR="001975AC" w:rsidRPr="001975AC" w14:paraId="7A71F933" w14:textId="77777777" w:rsidTr="000309CA">
        <w:trPr>
          <w:trHeight w:val="792"/>
        </w:trPr>
        <w:tc>
          <w:tcPr>
            <w:tcW w:w="1696" w:type="dxa"/>
          </w:tcPr>
          <w:p w14:paraId="50C91C2A"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Recurso de Revisión</w:t>
            </w:r>
          </w:p>
        </w:tc>
        <w:tc>
          <w:tcPr>
            <w:tcW w:w="1701" w:type="dxa"/>
          </w:tcPr>
          <w:p w14:paraId="4E4A59D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roofErr w:type="spellStart"/>
            <w:r w:rsidRPr="001975AC">
              <w:rPr>
                <w:rFonts w:ascii="Palatino Linotype" w:eastAsia="Times New Roman" w:hAnsi="Palatino Linotype" w:cs="Arial"/>
                <w:i/>
                <w:sz w:val="18"/>
                <w:szCs w:val="18"/>
                <w:lang w:val="es-ES" w:eastAsia="es-ES"/>
              </w:rPr>
              <w:t>Soicitud</w:t>
            </w:r>
            <w:proofErr w:type="spellEnd"/>
          </w:p>
        </w:tc>
        <w:tc>
          <w:tcPr>
            <w:tcW w:w="1560" w:type="dxa"/>
          </w:tcPr>
          <w:p w14:paraId="15664EA0"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Respuesta</w:t>
            </w:r>
          </w:p>
        </w:tc>
        <w:tc>
          <w:tcPr>
            <w:tcW w:w="1417" w:type="dxa"/>
          </w:tcPr>
          <w:p w14:paraId="10E313B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Informe Justificado</w:t>
            </w:r>
          </w:p>
        </w:tc>
        <w:tc>
          <w:tcPr>
            <w:tcW w:w="1418" w:type="dxa"/>
          </w:tcPr>
          <w:p w14:paraId="727800C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Alcance al Informe</w:t>
            </w:r>
          </w:p>
        </w:tc>
        <w:tc>
          <w:tcPr>
            <w:tcW w:w="992" w:type="dxa"/>
          </w:tcPr>
          <w:p w14:paraId="00C40149" w14:textId="77777777" w:rsidR="000309CA" w:rsidRPr="001975AC" w:rsidRDefault="000309CA" w:rsidP="000309CA">
            <w:pPr>
              <w:pStyle w:val="Prrafodelista"/>
              <w:spacing w:line="360" w:lineRule="auto"/>
              <w:ind w:left="33"/>
              <w:rPr>
                <w:rFonts w:ascii="Palatino Linotype" w:hAnsi="Palatino Linotype" w:cs="Arial"/>
                <w:i/>
                <w:sz w:val="18"/>
                <w:szCs w:val="18"/>
              </w:rPr>
            </w:pPr>
            <w:r w:rsidRPr="001975AC">
              <w:rPr>
                <w:rFonts w:ascii="Palatino Linotype" w:hAnsi="Palatino Linotype" w:cs="Arial"/>
                <w:i/>
                <w:sz w:val="18"/>
                <w:szCs w:val="18"/>
              </w:rPr>
              <w:t>Cumple</w:t>
            </w:r>
          </w:p>
        </w:tc>
      </w:tr>
      <w:tr w:rsidR="001975AC" w:rsidRPr="001975AC" w14:paraId="565C7D07" w14:textId="77777777" w:rsidTr="000309CA">
        <w:trPr>
          <w:trHeight w:val="792"/>
        </w:trPr>
        <w:tc>
          <w:tcPr>
            <w:tcW w:w="1696" w:type="dxa"/>
          </w:tcPr>
          <w:p w14:paraId="017215C4"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02192/INFOEM/IP/RR/2019</w:t>
            </w:r>
          </w:p>
        </w:tc>
        <w:tc>
          <w:tcPr>
            <w:tcW w:w="1701" w:type="dxa"/>
          </w:tcPr>
          <w:p w14:paraId="10B99F00" w14:textId="77777777" w:rsidR="000309CA" w:rsidRPr="001975AC" w:rsidRDefault="000309CA" w:rsidP="0021020B">
            <w:pPr>
              <w:spacing w:after="160" w:line="360" w:lineRule="auto"/>
              <w:jc w:val="both"/>
              <w:rPr>
                <w:rFonts w:ascii="Palatino Linotype" w:eastAsia="Times New Roman" w:hAnsi="Palatino Linotype" w:cs="Times New Roman"/>
                <w:i/>
                <w:sz w:val="18"/>
                <w:szCs w:val="18"/>
                <w:lang w:val="es-ES" w:eastAsia="es-ES"/>
              </w:rPr>
            </w:pPr>
            <w:r w:rsidRPr="001975AC">
              <w:rPr>
                <w:rFonts w:ascii="Palatino Linotype" w:eastAsia="Times New Roman" w:hAnsi="Palatino Linotype" w:cs="Arial"/>
                <w:i/>
                <w:sz w:val="18"/>
                <w:szCs w:val="18"/>
                <w:lang w:val="es-ES" w:eastAsia="es-ES"/>
              </w:rPr>
              <w:t>“Agenda de actividades de la Rectora del periodo 11 al 15 de febrero 2019”</w:t>
            </w:r>
          </w:p>
        </w:tc>
        <w:tc>
          <w:tcPr>
            <w:tcW w:w="1560" w:type="dxa"/>
          </w:tcPr>
          <w:p w14:paraId="3C158F94" w14:textId="77777777" w:rsidR="000309CA" w:rsidRPr="001975AC" w:rsidRDefault="00773E4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w:t>
            </w:r>
            <w:r w:rsidR="00BD6C33" w:rsidRPr="001975AC">
              <w:rPr>
                <w:rFonts w:ascii="Palatino Linotype" w:eastAsia="Times New Roman" w:hAnsi="Palatino Linotype" w:cs="Arial"/>
                <w:i/>
                <w:sz w:val="18"/>
                <w:szCs w:val="18"/>
                <w:lang w:val="es-ES" w:eastAsia="es-ES"/>
              </w:rPr>
              <w:t>eñaló</w:t>
            </w:r>
            <w:r w:rsidRPr="001975AC">
              <w:rPr>
                <w:rFonts w:ascii="Palatino Linotype" w:eastAsia="Times New Roman" w:hAnsi="Palatino Linotype" w:cs="Arial"/>
                <w:i/>
                <w:sz w:val="18"/>
                <w:szCs w:val="18"/>
                <w:lang w:val="es-ES" w:eastAsia="es-ES"/>
              </w:rPr>
              <w:t xml:space="preserve"> que no obraba en sus archivos</w:t>
            </w:r>
          </w:p>
        </w:tc>
        <w:tc>
          <w:tcPr>
            <w:tcW w:w="1417" w:type="dxa"/>
            <w:vMerge w:val="restart"/>
          </w:tcPr>
          <w:p w14:paraId="2231F82C"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720A723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15CCBE1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AA43F0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3A13F4B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2AA0219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5C367E0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318D549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15F214D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031677F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1004FBE0"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2A3F7C3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08E4C6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4E15411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206EE20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58E10140"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4AF9D9A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E1EC61C"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2DA30B1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2ED795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4B553F2C"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20654DC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965C07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7F960BD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3A5048A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35005F6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A599EE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0B31061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72C4615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72D772D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4E5E78E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1951100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55E1D6A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53F3CDC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4B295B33"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0C9C978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p w14:paraId="6E6F0F3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Ratificó su respuestas</w:t>
            </w:r>
          </w:p>
        </w:tc>
        <w:tc>
          <w:tcPr>
            <w:tcW w:w="1418" w:type="dxa"/>
            <w:vMerge w:val="restart"/>
          </w:tcPr>
          <w:p w14:paraId="35A832CF" w14:textId="77777777" w:rsidR="000309CA" w:rsidRPr="001975AC" w:rsidRDefault="000309CA" w:rsidP="0021020B">
            <w:pPr>
              <w:spacing w:line="360" w:lineRule="auto"/>
              <w:jc w:val="both"/>
              <w:rPr>
                <w:rFonts w:ascii="Palatino Linotype" w:hAnsi="Palatino Linotype"/>
                <w:sz w:val="18"/>
                <w:szCs w:val="18"/>
              </w:rPr>
            </w:pPr>
            <w:r w:rsidRPr="001975AC">
              <w:rPr>
                <w:rFonts w:ascii="Palatino Linotype" w:eastAsia="Times New Roman" w:hAnsi="Palatino Linotype" w:cs="Arial"/>
                <w:i/>
                <w:sz w:val="18"/>
                <w:szCs w:val="18"/>
                <w:lang w:val="es-ES" w:eastAsia="es-ES"/>
              </w:rPr>
              <w:lastRenderedPageBreak/>
              <w:t xml:space="preserve">Solicitó cambio de modalidad a in </w:t>
            </w:r>
            <w:proofErr w:type="spellStart"/>
            <w:r w:rsidRPr="001975AC">
              <w:rPr>
                <w:rFonts w:ascii="Palatino Linotype" w:eastAsia="Times New Roman" w:hAnsi="Palatino Linotype" w:cs="Arial"/>
                <w:i/>
                <w:sz w:val="18"/>
                <w:szCs w:val="18"/>
                <w:lang w:val="es-ES" w:eastAsia="es-ES"/>
              </w:rPr>
              <w:t>sitiu</w:t>
            </w:r>
            <w:proofErr w:type="spellEnd"/>
            <w:r w:rsidRPr="001975AC">
              <w:rPr>
                <w:rFonts w:ascii="Palatino Linotype" w:eastAsia="Times New Roman" w:hAnsi="Palatino Linotype" w:cs="Arial"/>
                <w:i/>
                <w:sz w:val="18"/>
                <w:szCs w:val="18"/>
                <w:lang w:val="es-ES" w:eastAsia="es-ES"/>
              </w:rPr>
              <w:t xml:space="preserve"> en los recursos de revisión del </w:t>
            </w:r>
            <w:r w:rsidRPr="001975AC">
              <w:rPr>
                <w:rFonts w:ascii="Palatino Linotype" w:hAnsi="Palatino Linotype"/>
                <w:sz w:val="18"/>
                <w:szCs w:val="18"/>
              </w:rPr>
              <w:t>02192/INFOEM/IP/RR/2019 al 02196/INFOEM/IP/RR/2019, del 02201/INFOEM/IP/RR/2019 al 02203/INFOEM/IP/RR/2019,</w:t>
            </w:r>
          </w:p>
          <w:p w14:paraId="10B20A17" w14:textId="77777777" w:rsidR="000309CA" w:rsidRPr="001975AC" w:rsidRDefault="000309CA" w:rsidP="0021020B">
            <w:pPr>
              <w:spacing w:line="360" w:lineRule="auto"/>
              <w:jc w:val="both"/>
              <w:rPr>
                <w:rFonts w:ascii="Palatino Linotype" w:hAnsi="Palatino Linotype"/>
                <w:sz w:val="18"/>
                <w:szCs w:val="18"/>
              </w:rPr>
            </w:pPr>
            <w:r w:rsidRPr="001975AC">
              <w:rPr>
                <w:rFonts w:ascii="Palatino Linotype" w:hAnsi="Palatino Linotype"/>
                <w:sz w:val="18"/>
                <w:szCs w:val="18"/>
              </w:rPr>
              <w:t xml:space="preserve">Del </w:t>
            </w:r>
          </w:p>
          <w:p w14:paraId="1939D47F" w14:textId="77777777" w:rsidR="000309CA" w:rsidRPr="001975AC" w:rsidRDefault="000309CA" w:rsidP="00A36F38">
            <w:pPr>
              <w:spacing w:line="360" w:lineRule="auto"/>
              <w:jc w:val="both"/>
              <w:rPr>
                <w:rFonts w:ascii="Palatino Linotype" w:hAnsi="Palatino Linotype"/>
                <w:sz w:val="18"/>
                <w:szCs w:val="18"/>
              </w:rPr>
            </w:pPr>
            <w:r w:rsidRPr="001975AC">
              <w:rPr>
                <w:rFonts w:ascii="Palatino Linotype" w:hAnsi="Palatino Linotype"/>
                <w:sz w:val="18"/>
                <w:szCs w:val="18"/>
              </w:rPr>
              <w:t xml:space="preserve">02207/INFOEM/IP/RR/2019 al </w:t>
            </w:r>
          </w:p>
          <w:p w14:paraId="5A99D232" w14:textId="77777777" w:rsidR="000309CA" w:rsidRPr="001975AC" w:rsidRDefault="000309CA" w:rsidP="00A36F38">
            <w:pPr>
              <w:spacing w:line="360" w:lineRule="auto"/>
              <w:jc w:val="both"/>
              <w:rPr>
                <w:rFonts w:ascii="Palatino Linotype" w:eastAsia="Times New Roman" w:hAnsi="Palatino Linotype" w:cs="Arial"/>
                <w:i/>
                <w:sz w:val="18"/>
                <w:szCs w:val="18"/>
                <w:lang w:val="es-ES" w:eastAsia="es-ES"/>
              </w:rPr>
            </w:pPr>
            <w:r w:rsidRPr="001975AC">
              <w:rPr>
                <w:rFonts w:ascii="Palatino Linotype" w:hAnsi="Palatino Linotype"/>
                <w:sz w:val="18"/>
                <w:szCs w:val="18"/>
              </w:rPr>
              <w:lastRenderedPageBreak/>
              <w:t>02214/INFOEM/IP/RR/2019</w:t>
            </w:r>
          </w:p>
        </w:tc>
        <w:tc>
          <w:tcPr>
            <w:tcW w:w="992" w:type="dxa"/>
          </w:tcPr>
          <w:p w14:paraId="5A219BA2" w14:textId="77777777" w:rsidR="000309CA" w:rsidRPr="001975AC" w:rsidRDefault="000309CA" w:rsidP="00A43F44">
            <w:pPr>
              <w:pStyle w:val="Prrafodelista"/>
              <w:numPr>
                <w:ilvl w:val="0"/>
                <w:numId w:val="2"/>
              </w:numPr>
              <w:spacing w:line="360" w:lineRule="auto"/>
              <w:jc w:val="both"/>
              <w:rPr>
                <w:rFonts w:ascii="Palatino Linotype" w:hAnsi="Palatino Linotype" w:cs="Arial"/>
                <w:i/>
                <w:sz w:val="18"/>
                <w:szCs w:val="18"/>
              </w:rPr>
            </w:pPr>
          </w:p>
        </w:tc>
      </w:tr>
      <w:tr w:rsidR="001975AC" w:rsidRPr="001975AC" w14:paraId="5863323D" w14:textId="77777777" w:rsidTr="000309CA">
        <w:trPr>
          <w:trHeight w:val="792"/>
        </w:trPr>
        <w:tc>
          <w:tcPr>
            <w:tcW w:w="1696" w:type="dxa"/>
          </w:tcPr>
          <w:p w14:paraId="353553F4"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02193/INFOEM/IP/RR/2019</w:t>
            </w:r>
          </w:p>
        </w:tc>
        <w:tc>
          <w:tcPr>
            <w:tcW w:w="1701" w:type="dxa"/>
          </w:tcPr>
          <w:p w14:paraId="59E28C6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“Agenda de actividades de los Directores y Subdirectora del periodo 11 al 15 de febrero 2019”</w:t>
            </w:r>
          </w:p>
        </w:tc>
        <w:tc>
          <w:tcPr>
            <w:tcW w:w="1560" w:type="dxa"/>
          </w:tcPr>
          <w:p w14:paraId="63307626" w14:textId="77777777" w:rsidR="000309CA" w:rsidRPr="001975AC" w:rsidRDefault="00773E4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Los Directores del </w:t>
            </w:r>
            <w:r w:rsidRPr="001975AC">
              <w:rPr>
                <w:rFonts w:ascii="Palatino Linotype" w:eastAsia="Times New Roman" w:hAnsi="Palatino Linotype" w:cs="Arial"/>
                <w:b/>
                <w:i/>
                <w:sz w:val="18"/>
                <w:szCs w:val="18"/>
                <w:lang w:val="es-ES" w:eastAsia="es-ES"/>
              </w:rPr>
              <w:t>SUJETO OBLIGADO</w:t>
            </w:r>
            <w:r w:rsidRPr="001975AC">
              <w:rPr>
                <w:rFonts w:ascii="Palatino Linotype" w:eastAsia="Times New Roman" w:hAnsi="Palatino Linotype" w:cs="Arial"/>
                <w:i/>
                <w:sz w:val="18"/>
                <w:szCs w:val="18"/>
                <w:lang w:val="es-ES" w:eastAsia="es-ES"/>
              </w:rPr>
              <w:t xml:space="preserve"> manifestaron no contar con la información</w:t>
            </w:r>
          </w:p>
        </w:tc>
        <w:tc>
          <w:tcPr>
            <w:tcW w:w="1417" w:type="dxa"/>
            <w:vMerge/>
          </w:tcPr>
          <w:p w14:paraId="553174E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655DDD36"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5CFC5C06" w14:textId="77777777" w:rsidR="000309CA" w:rsidRPr="001975AC" w:rsidRDefault="000309CA" w:rsidP="00A43F44">
            <w:pPr>
              <w:pStyle w:val="Prrafodelista"/>
              <w:numPr>
                <w:ilvl w:val="0"/>
                <w:numId w:val="2"/>
              </w:numPr>
              <w:spacing w:line="360" w:lineRule="auto"/>
              <w:jc w:val="both"/>
              <w:rPr>
                <w:rFonts w:ascii="Palatino Linotype" w:hAnsi="Palatino Linotype" w:cs="Arial"/>
                <w:i/>
                <w:sz w:val="18"/>
                <w:szCs w:val="18"/>
              </w:rPr>
            </w:pPr>
          </w:p>
        </w:tc>
      </w:tr>
      <w:tr w:rsidR="001975AC" w:rsidRPr="001975AC" w14:paraId="5A3D656F" w14:textId="77777777" w:rsidTr="000309CA">
        <w:trPr>
          <w:trHeight w:val="792"/>
        </w:trPr>
        <w:tc>
          <w:tcPr>
            <w:tcW w:w="1696" w:type="dxa"/>
          </w:tcPr>
          <w:p w14:paraId="708B22C0"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02194/INFOEM/IP/RR/2019</w:t>
            </w:r>
          </w:p>
        </w:tc>
        <w:tc>
          <w:tcPr>
            <w:tcW w:w="1701" w:type="dxa"/>
          </w:tcPr>
          <w:p w14:paraId="24C122BA"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“Agenda de actividades de los Jefes de Departamento del periodo 11 al 15 de febrero 2019”</w:t>
            </w:r>
          </w:p>
        </w:tc>
        <w:tc>
          <w:tcPr>
            <w:tcW w:w="1560" w:type="dxa"/>
          </w:tcPr>
          <w:p w14:paraId="205E0088" w14:textId="77777777" w:rsidR="000309CA" w:rsidRPr="001975AC" w:rsidRDefault="00BD6C33" w:rsidP="00BD6C33">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Los Jefes de Departamento del </w:t>
            </w:r>
            <w:r w:rsidRPr="001975AC">
              <w:rPr>
                <w:rFonts w:ascii="Palatino Linotype" w:eastAsia="Times New Roman" w:hAnsi="Palatino Linotype" w:cs="Arial"/>
                <w:b/>
                <w:i/>
                <w:sz w:val="18"/>
                <w:szCs w:val="18"/>
                <w:lang w:val="es-ES" w:eastAsia="es-ES"/>
              </w:rPr>
              <w:t>SUJETO OBLIGADO</w:t>
            </w:r>
            <w:r w:rsidRPr="001975AC">
              <w:rPr>
                <w:rFonts w:ascii="Palatino Linotype" w:eastAsia="Times New Roman" w:hAnsi="Palatino Linotype" w:cs="Arial"/>
                <w:i/>
                <w:sz w:val="18"/>
                <w:szCs w:val="18"/>
                <w:lang w:val="es-ES" w:eastAsia="es-ES"/>
              </w:rPr>
              <w:t xml:space="preserve"> manifestaron no contar con la información</w:t>
            </w:r>
          </w:p>
        </w:tc>
        <w:tc>
          <w:tcPr>
            <w:tcW w:w="1417" w:type="dxa"/>
            <w:vMerge/>
          </w:tcPr>
          <w:p w14:paraId="5147156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2F0D12D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2399B18E"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2B70F782" w14:textId="77777777" w:rsidTr="000309CA">
        <w:trPr>
          <w:trHeight w:val="792"/>
        </w:trPr>
        <w:tc>
          <w:tcPr>
            <w:tcW w:w="1696" w:type="dxa"/>
          </w:tcPr>
          <w:p w14:paraId="00692CCB"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02195/INFOEM/IP/RR/2019</w:t>
            </w:r>
          </w:p>
        </w:tc>
        <w:tc>
          <w:tcPr>
            <w:tcW w:w="1701" w:type="dxa"/>
          </w:tcPr>
          <w:p w14:paraId="5DE81693"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“Registro de asistencia del </w:t>
            </w:r>
            <w:r w:rsidRPr="001975AC">
              <w:rPr>
                <w:rFonts w:ascii="Palatino Linotype" w:eastAsia="Times New Roman" w:hAnsi="Palatino Linotype" w:cs="Arial"/>
                <w:i/>
                <w:sz w:val="18"/>
                <w:szCs w:val="18"/>
                <w:lang w:val="es-ES" w:eastAsia="es-ES"/>
              </w:rPr>
              <w:lastRenderedPageBreak/>
              <w:t>personal administrativo del periodo del 11 al 15 de febrero 2019”</w:t>
            </w:r>
          </w:p>
        </w:tc>
        <w:tc>
          <w:tcPr>
            <w:tcW w:w="1560" w:type="dxa"/>
          </w:tcPr>
          <w:p w14:paraId="2BB6F366" w14:textId="77777777" w:rsidR="000309CA" w:rsidRPr="001975AC" w:rsidRDefault="00BD6C3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lastRenderedPageBreak/>
              <w:t xml:space="preserve">Señaló que cambiaba la </w:t>
            </w:r>
            <w:r w:rsidRPr="001975AC">
              <w:rPr>
                <w:rFonts w:ascii="Palatino Linotype" w:eastAsia="Times New Roman" w:hAnsi="Palatino Linotype" w:cs="Arial"/>
                <w:i/>
                <w:sz w:val="18"/>
                <w:szCs w:val="18"/>
                <w:lang w:val="es-ES" w:eastAsia="es-ES"/>
              </w:rPr>
              <w:lastRenderedPageBreak/>
              <w:t>modalidad a consulta directa para poder entregar la información</w:t>
            </w:r>
          </w:p>
        </w:tc>
        <w:tc>
          <w:tcPr>
            <w:tcW w:w="1417" w:type="dxa"/>
            <w:vMerge/>
          </w:tcPr>
          <w:p w14:paraId="24A46AC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52A1C64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2341B95D"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5DF744D6" w14:textId="77777777" w:rsidTr="000309CA">
        <w:trPr>
          <w:trHeight w:val="792"/>
        </w:trPr>
        <w:tc>
          <w:tcPr>
            <w:tcW w:w="1696" w:type="dxa"/>
          </w:tcPr>
          <w:p w14:paraId="27D3FE16"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02196/INFOEM/IP/RR/2019</w:t>
            </w:r>
          </w:p>
        </w:tc>
        <w:tc>
          <w:tcPr>
            <w:tcW w:w="1701" w:type="dxa"/>
          </w:tcPr>
          <w:p w14:paraId="0AC74CE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“Registro de asistencia de profesores de asignatura y tiempo completo del periodo del 11 al 15 de febrero de 2019”</w:t>
            </w:r>
          </w:p>
        </w:tc>
        <w:tc>
          <w:tcPr>
            <w:tcW w:w="1560" w:type="dxa"/>
          </w:tcPr>
          <w:p w14:paraId="1ADD7177" w14:textId="77777777" w:rsidR="000309CA" w:rsidRPr="001975AC" w:rsidRDefault="00BD6C3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cambiaba la modalidad a consulta directa para poder entregar la información</w:t>
            </w:r>
          </w:p>
        </w:tc>
        <w:tc>
          <w:tcPr>
            <w:tcW w:w="1417" w:type="dxa"/>
            <w:vMerge/>
          </w:tcPr>
          <w:p w14:paraId="3C56A345"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62C25B0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552A9732"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2D37FA35" w14:textId="77777777" w:rsidTr="000309CA">
        <w:trPr>
          <w:trHeight w:val="792"/>
        </w:trPr>
        <w:tc>
          <w:tcPr>
            <w:tcW w:w="1696" w:type="dxa"/>
          </w:tcPr>
          <w:p w14:paraId="7218A041"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02197/INFOEM/IP/RR/2019</w:t>
            </w:r>
          </w:p>
        </w:tc>
        <w:tc>
          <w:tcPr>
            <w:tcW w:w="1701" w:type="dxa"/>
          </w:tcPr>
          <w:p w14:paraId="35C8C7A3"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personas recibidas y atendidas por la Rectora del periodo febrero 11 al 15 de 2019, señalando hora y asunto a tratar”</w:t>
            </w:r>
          </w:p>
        </w:tc>
        <w:tc>
          <w:tcPr>
            <w:tcW w:w="1560" w:type="dxa"/>
          </w:tcPr>
          <w:p w14:paraId="729F92F3" w14:textId="77777777" w:rsidR="000309CA" w:rsidRPr="001975AC" w:rsidRDefault="00BD6C33" w:rsidP="00BD6C33">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no cuenta con la información en sus archivos</w:t>
            </w:r>
          </w:p>
        </w:tc>
        <w:tc>
          <w:tcPr>
            <w:tcW w:w="1417" w:type="dxa"/>
            <w:vMerge/>
          </w:tcPr>
          <w:p w14:paraId="6ED5733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0DB186B5"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6E89881F"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419DE83D" w14:textId="77777777" w:rsidTr="000309CA">
        <w:trPr>
          <w:trHeight w:val="792"/>
        </w:trPr>
        <w:tc>
          <w:tcPr>
            <w:tcW w:w="1696" w:type="dxa"/>
          </w:tcPr>
          <w:p w14:paraId="5786A14A"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02198/INFOEM/IP/RR/2019</w:t>
            </w:r>
          </w:p>
        </w:tc>
        <w:tc>
          <w:tcPr>
            <w:tcW w:w="1701" w:type="dxa"/>
          </w:tcPr>
          <w:p w14:paraId="62E66C26"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personas recibidas y atendidas por la Dirección de Planeación del periodo febrero 11 al 15 de 2019, señalando hora y asunto”</w:t>
            </w:r>
          </w:p>
        </w:tc>
        <w:tc>
          <w:tcPr>
            <w:tcW w:w="1560" w:type="dxa"/>
          </w:tcPr>
          <w:p w14:paraId="3CCFC698" w14:textId="77777777" w:rsidR="000309CA" w:rsidRPr="001975AC" w:rsidRDefault="00BD6C3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no cuenta con la información en sus archivos</w:t>
            </w:r>
          </w:p>
        </w:tc>
        <w:tc>
          <w:tcPr>
            <w:tcW w:w="1417" w:type="dxa"/>
            <w:vMerge/>
          </w:tcPr>
          <w:p w14:paraId="0A02986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209E53F5"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7507A6FB"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2E8A6AEA" w14:textId="77777777" w:rsidTr="000309CA">
        <w:trPr>
          <w:trHeight w:val="792"/>
        </w:trPr>
        <w:tc>
          <w:tcPr>
            <w:tcW w:w="1696" w:type="dxa"/>
          </w:tcPr>
          <w:p w14:paraId="61E34C24"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02199/INFOEM/IP/RR/2019</w:t>
            </w:r>
          </w:p>
        </w:tc>
        <w:tc>
          <w:tcPr>
            <w:tcW w:w="1701" w:type="dxa"/>
          </w:tcPr>
          <w:p w14:paraId="67ECF51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de personas recibidas y atendidas por la </w:t>
            </w:r>
            <w:r w:rsidRPr="001975AC">
              <w:rPr>
                <w:rFonts w:ascii="Palatino Linotype" w:eastAsia="Times New Roman" w:hAnsi="Palatino Linotype" w:cs="Arial"/>
                <w:i/>
                <w:sz w:val="18"/>
                <w:szCs w:val="18"/>
                <w:lang w:val="es-ES" w:eastAsia="es-ES"/>
              </w:rPr>
              <w:lastRenderedPageBreak/>
              <w:t>Dirección de Administración del periodo febrero 11 al 15 de 2019, señalando hora y asunto”</w:t>
            </w:r>
          </w:p>
        </w:tc>
        <w:tc>
          <w:tcPr>
            <w:tcW w:w="1560" w:type="dxa"/>
          </w:tcPr>
          <w:p w14:paraId="08826DE9" w14:textId="77777777" w:rsidR="000309CA" w:rsidRPr="001975AC" w:rsidRDefault="00BD6C33"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lastRenderedPageBreak/>
              <w:t xml:space="preserve">Señaló que no cuenta con la </w:t>
            </w:r>
            <w:r w:rsidRPr="001975AC">
              <w:rPr>
                <w:rFonts w:ascii="Palatino Linotype" w:eastAsia="Times New Roman" w:hAnsi="Palatino Linotype" w:cs="Arial"/>
                <w:i/>
                <w:sz w:val="18"/>
                <w:szCs w:val="18"/>
                <w:lang w:val="es-ES" w:eastAsia="es-ES"/>
              </w:rPr>
              <w:lastRenderedPageBreak/>
              <w:t>información en sus archivos</w:t>
            </w:r>
          </w:p>
        </w:tc>
        <w:tc>
          <w:tcPr>
            <w:tcW w:w="1417" w:type="dxa"/>
            <w:vMerge/>
          </w:tcPr>
          <w:p w14:paraId="0EBF4A3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5B8F70F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28ED3156"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59F0FC1E" w14:textId="77777777" w:rsidTr="000309CA">
        <w:trPr>
          <w:trHeight w:val="792"/>
        </w:trPr>
        <w:tc>
          <w:tcPr>
            <w:tcW w:w="1696" w:type="dxa"/>
          </w:tcPr>
          <w:p w14:paraId="0F344F1B"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02200/INFOEM/IP/RR/2019</w:t>
            </w:r>
          </w:p>
        </w:tc>
        <w:tc>
          <w:tcPr>
            <w:tcW w:w="1701" w:type="dxa"/>
          </w:tcPr>
          <w:p w14:paraId="64CB65D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personas recibidas y atendidas por todo el personal de los Departamentos del periodo febrero 11 al 15 de 2019, señalando hora y asunto”</w:t>
            </w:r>
          </w:p>
        </w:tc>
        <w:tc>
          <w:tcPr>
            <w:tcW w:w="1560" w:type="dxa"/>
          </w:tcPr>
          <w:p w14:paraId="6A0F01A8" w14:textId="77777777" w:rsidR="000309CA" w:rsidRPr="001975AC" w:rsidRDefault="00AB6B52"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no cuenta con la información en sus archivos</w:t>
            </w:r>
          </w:p>
        </w:tc>
        <w:tc>
          <w:tcPr>
            <w:tcW w:w="1417" w:type="dxa"/>
            <w:vMerge/>
          </w:tcPr>
          <w:p w14:paraId="5CBF835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3A1E7D5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3EBC540B"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1895F509" w14:textId="77777777" w:rsidTr="000309CA">
        <w:trPr>
          <w:trHeight w:val="792"/>
        </w:trPr>
        <w:tc>
          <w:tcPr>
            <w:tcW w:w="1696" w:type="dxa"/>
          </w:tcPr>
          <w:p w14:paraId="0D04E7BD"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02201/INFOEM/IP/RR/2019</w:t>
            </w:r>
          </w:p>
        </w:tc>
        <w:tc>
          <w:tcPr>
            <w:tcW w:w="1701" w:type="dxa"/>
          </w:tcPr>
          <w:p w14:paraId="103AF32A"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“De acuerdo a las instrucciones del Lic. </w:t>
            </w:r>
            <w:proofErr w:type="spellStart"/>
            <w:r w:rsidRPr="001975AC">
              <w:rPr>
                <w:rFonts w:ascii="Palatino Linotype" w:eastAsia="Times New Roman" w:hAnsi="Palatino Linotype" w:cs="Arial"/>
                <w:i/>
                <w:sz w:val="18"/>
                <w:szCs w:val="18"/>
                <w:lang w:val="es-ES" w:eastAsia="es-ES"/>
              </w:rPr>
              <w:t>Andres</w:t>
            </w:r>
            <w:proofErr w:type="spellEnd"/>
            <w:r w:rsidRPr="001975AC">
              <w:rPr>
                <w:rFonts w:ascii="Palatino Linotype" w:eastAsia="Times New Roman" w:hAnsi="Palatino Linotype" w:cs="Arial"/>
                <w:i/>
                <w:sz w:val="18"/>
                <w:szCs w:val="18"/>
                <w:lang w:val="es-ES" w:eastAsia="es-ES"/>
              </w:rPr>
              <w:t xml:space="preserve"> Manuel López Obrador en relación a identificar perfiles en la Administración Pública, referir el perfil de todo el personal que actualmente labora en la institución”</w:t>
            </w:r>
          </w:p>
        </w:tc>
        <w:tc>
          <w:tcPr>
            <w:tcW w:w="1560" w:type="dxa"/>
          </w:tcPr>
          <w:p w14:paraId="408F39E5" w14:textId="77777777" w:rsidR="000309CA" w:rsidRPr="001975AC" w:rsidRDefault="00AB6B52"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cambiaba la modalidad a consulta directa para poder entregar la información</w:t>
            </w:r>
          </w:p>
        </w:tc>
        <w:tc>
          <w:tcPr>
            <w:tcW w:w="1417" w:type="dxa"/>
            <w:vMerge/>
          </w:tcPr>
          <w:p w14:paraId="51ACE36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709CBEC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484EF83C"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2C1E84FC" w14:textId="77777777" w:rsidTr="000309CA">
        <w:trPr>
          <w:trHeight w:val="792"/>
        </w:trPr>
        <w:tc>
          <w:tcPr>
            <w:tcW w:w="1696" w:type="dxa"/>
          </w:tcPr>
          <w:p w14:paraId="4BE60893"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02202/INFOEM/IP/RR/2019</w:t>
            </w:r>
          </w:p>
        </w:tc>
        <w:tc>
          <w:tcPr>
            <w:tcW w:w="1701" w:type="dxa"/>
          </w:tcPr>
          <w:p w14:paraId="52E3D2F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“De acuerdo a las instrucciones del Lic. </w:t>
            </w:r>
            <w:proofErr w:type="spellStart"/>
            <w:r w:rsidRPr="001975AC">
              <w:rPr>
                <w:rFonts w:ascii="Palatino Linotype" w:eastAsia="Times New Roman" w:hAnsi="Palatino Linotype" w:cs="Arial"/>
                <w:i/>
                <w:sz w:val="18"/>
                <w:szCs w:val="18"/>
                <w:lang w:val="es-ES" w:eastAsia="es-ES"/>
              </w:rPr>
              <w:t>Andres</w:t>
            </w:r>
            <w:proofErr w:type="spellEnd"/>
            <w:r w:rsidRPr="001975AC">
              <w:rPr>
                <w:rFonts w:ascii="Palatino Linotype" w:eastAsia="Times New Roman" w:hAnsi="Palatino Linotype" w:cs="Arial"/>
                <w:i/>
                <w:sz w:val="18"/>
                <w:szCs w:val="18"/>
                <w:lang w:val="es-ES" w:eastAsia="es-ES"/>
              </w:rPr>
              <w:t xml:space="preserve"> Manuel López Obrador en relación a identificar </w:t>
            </w:r>
            <w:r w:rsidRPr="001975AC">
              <w:rPr>
                <w:rFonts w:ascii="Palatino Linotype" w:eastAsia="Times New Roman" w:hAnsi="Palatino Linotype" w:cs="Arial"/>
                <w:i/>
                <w:sz w:val="18"/>
                <w:szCs w:val="18"/>
                <w:lang w:val="es-ES" w:eastAsia="es-ES"/>
              </w:rPr>
              <w:lastRenderedPageBreak/>
              <w:t>perfiles en la Administración Pública, referir el perfil de todo el personal que actualmente labora en la institución”</w:t>
            </w:r>
          </w:p>
        </w:tc>
        <w:tc>
          <w:tcPr>
            <w:tcW w:w="1560" w:type="dxa"/>
          </w:tcPr>
          <w:p w14:paraId="0921D063"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lastRenderedPageBreak/>
              <w:t xml:space="preserve">Señaló que cambiaba la modalidad a consulta directa para poder </w:t>
            </w:r>
            <w:r w:rsidRPr="001975AC">
              <w:rPr>
                <w:rFonts w:ascii="Palatino Linotype" w:eastAsia="Times New Roman" w:hAnsi="Palatino Linotype" w:cs="Arial"/>
                <w:i/>
                <w:sz w:val="18"/>
                <w:szCs w:val="18"/>
                <w:lang w:val="es-ES" w:eastAsia="es-ES"/>
              </w:rPr>
              <w:lastRenderedPageBreak/>
              <w:t>entregar la información</w:t>
            </w:r>
          </w:p>
        </w:tc>
        <w:tc>
          <w:tcPr>
            <w:tcW w:w="1417" w:type="dxa"/>
            <w:vMerge/>
          </w:tcPr>
          <w:p w14:paraId="71441A56"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5CB3542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66B0EA6F"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5EF1F4DA" w14:textId="77777777" w:rsidTr="000309CA">
        <w:trPr>
          <w:trHeight w:val="792"/>
        </w:trPr>
        <w:tc>
          <w:tcPr>
            <w:tcW w:w="1696" w:type="dxa"/>
          </w:tcPr>
          <w:p w14:paraId="29E0772A"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02203/INFOEM/IP/RR/2019</w:t>
            </w:r>
          </w:p>
        </w:tc>
        <w:tc>
          <w:tcPr>
            <w:tcW w:w="1701" w:type="dxa"/>
          </w:tcPr>
          <w:p w14:paraId="234841E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“De acuerdo a los perfiles </w:t>
            </w:r>
            <w:proofErr w:type="spellStart"/>
            <w:r w:rsidRPr="001975AC">
              <w:rPr>
                <w:rFonts w:ascii="Palatino Linotype" w:eastAsia="Times New Roman" w:hAnsi="Palatino Linotype" w:cs="Arial"/>
                <w:i/>
                <w:sz w:val="18"/>
                <w:szCs w:val="18"/>
                <w:lang w:val="es-ES" w:eastAsia="es-ES"/>
              </w:rPr>
              <w:t>academicos</w:t>
            </w:r>
            <w:proofErr w:type="spellEnd"/>
            <w:r w:rsidRPr="001975AC">
              <w:rPr>
                <w:rFonts w:ascii="Palatino Linotype" w:eastAsia="Times New Roman" w:hAnsi="Palatino Linotype" w:cs="Arial"/>
                <w:i/>
                <w:sz w:val="18"/>
                <w:szCs w:val="18"/>
                <w:lang w:val="es-ES" w:eastAsia="es-ES"/>
              </w:rPr>
              <w:t xml:space="preserve"> de todo el personal que actualmente labora en la universidad, señalar el personal detectado con perfil no apto o que viola lo dispuesto por el Sr Presidente de México”</w:t>
            </w:r>
          </w:p>
        </w:tc>
        <w:tc>
          <w:tcPr>
            <w:tcW w:w="1560" w:type="dxa"/>
          </w:tcPr>
          <w:p w14:paraId="261504E0"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cambiaba la modalidad a consulta directa para poder entregar la información</w:t>
            </w:r>
          </w:p>
        </w:tc>
        <w:tc>
          <w:tcPr>
            <w:tcW w:w="1417" w:type="dxa"/>
            <w:vMerge/>
          </w:tcPr>
          <w:p w14:paraId="0F68C39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41236260"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0581C868"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0AFD4096" w14:textId="77777777" w:rsidTr="000309CA">
        <w:trPr>
          <w:trHeight w:val="792"/>
        </w:trPr>
        <w:tc>
          <w:tcPr>
            <w:tcW w:w="1696" w:type="dxa"/>
          </w:tcPr>
          <w:p w14:paraId="034B3C72"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02204/INFOEM/IP/RR/2019</w:t>
            </w:r>
          </w:p>
        </w:tc>
        <w:tc>
          <w:tcPr>
            <w:tcW w:w="1701" w:type="dxa"/>
          </w:tcPr>
          <w:p w14:paraId="785A8E7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“Servidores públicos que presenten algún tipo de conflicto de </w:t>
            </w:r>
            <w:proofErr w:type="spellStart"/>
            <w:r w:rsidRPr="001975AC">
              <w:rPr>
                <w:rFonts w:ascii="Palatino Linotype" w:eastAsia="Times New Roman" w:hAnsi="Palatino Linotype" w:cs="Arial"/>
                <w:i/>
                <w:sz w:val="18"/>
                <w:szCs w:val="18"/>
                <w:lang w:val="es-ES" w:eastAsia="es-ES"/>
              </w:rPr>
              <w:t>interes</w:t>
            </w:r>
            <w:proofErr w:type="spellEnd"/>
            <w:r w:rsidRPr="001975AC">
              <w:rPr>
                <w:rFonts w:ascii="Palatino Linotype" w:eastAsia="Times New Roman" w:hAnsi="Palatino Linotype" w:cs="Arial"/>
                <w:i/>
                <w:sz w:val="18"/>
                <w:szCs w:val="18"/>
                <w:lang w:val="es-ES" w:eastAsia="es-ES"/>
              </w:rPr>
              <w:t>, como consecuencia de laborar FAMILIARES en la misma institución por ejemplo”</w:t>
            </w:r>
          </w:p>
        </w:tc>
        <w:tc>
          <w:tcPr>
            <w:tcW w:w="1560" w:type="dxa"/>
          </w:tcPr>
          <w:p w14:paraId="45178BA0"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Le informó que no es el Sujeto Obligado competente para conocer la información</w:t>
            </w:r>
          </w:p>
        </w:tc>
        <w:tc>
          <w:tcPr>
            <w:tcW w:w="1417" w:type="dxa"/>
            <w:vMerge/>
          </w:tcPr>
          <w:p w14:paraId="33544C5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4402AAC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355EA56E" w14:textId="77777777" w:rsidR="000309CA" w:rsidRPr="001975AC" w:rsidRDefault="000309CA" w:rsidP="00FD6625">
            <w:pPr>
              <w:spacing w:line="360" w:lineRule="auto"/>
              <w:ind w:left="-10"/>
              <w:jc w:val="center"/>
              <w:rPr>
                <w:rFonts w:ascii="Palatino Linotype" w:hAnsi="Palatino Linotype" w:cs="Arial"/>
                <w:i/>
                <w:sz w:val="18"/>
                <w:szCs w:val="18"/>
              </w:rPr>
            </w:pPr>
            <w:r w:rsidRPr="001975AC">
              <w:rPr>
                <w:rFonts w:ascii="Palatino Linotype" w:hAnsi="Palatino Linotype" w:cs="Arial"/>
                <w:i/>
                <w:sz w:val="18"/>
                <w:szCs w:val="18"/>
              </w:rPr>
              <w:t>Parcial</w:t>
            </w:r>
          </w:p>
        </w:tc>
      </w:tr>
      <w:tr w:rsidR="001975AC" w:rsidRPr="001975AC" w14:paraId="4EFB2E9B" w14:textId="77777777" w:rsidTr="000309CA">
        <w:trPr>
          <w:trHeight w:val="792"/>
        </w:trPr>
        <w:tc>
          <w:tcPr>
            <w:tcW w:w="1696" w:type="dxa"/>
          </w:tcPr>
          <w:p w14:paraId="30A362E1"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02205/INFOEM/IP/RR/2019</w:t>
            </w:r>
          </w:p>
        </w:tc>
        <w:tc>
          <w:tcPr>
            <w:tcW w:w="1701" w:type="dxa"/>
          </w:tcPr>
          <w:p w14:paraId="071527E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de personas atendidas por las personas que tienen el puesto de </w:t>
            </w:r>
            <w:r w:rsidRPr="001975AC">
              <w:rPr>
                <w:rFonts w:ascii="Palatino Linotype" w:eastAsia="Times New Roman" w:hAnsi="Palatino Linotype" w:cs="Arial"/>
                <w:i/>
                <w:sz w:val="18"/>
                <w:szCs w:val="18"/>
                <w:lang w:val="es-ES" w:eastAsia="es-ES"/>
              </w:rPr>
              <w:lastRenderedPageBreak/>
              <w:t>Director y Subdirectora del periodo 11 al 15 de febrero de 2019”</w:t>
            </w:r>
          </w:p>
        </w:tc>
        <w:tc>
          <w:tcPr>
            <w:tcW w:w="1560" w:type="dxa"/>
          </w:tcPr>
          <w:p w14:paraId="51A8C4C6"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lastRenderedPageBreak/>
              <w:t>Señaló que no cuenta con la información en sus archivos</w:t>
            </w:r>
          </w:p>
        </w:tc>
        <w:tc>
          <w:tcPr>
            <w:tcW w:w="1417" w:type="dxa"/>
            <w:vMerge/>
          </w:tcPr>
          <w:p w14:paraId="5291C36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3D035B8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44DC3572"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6E96556D" w14:textId="77777777" w:rsidTr="000309CA">
        <w:trPr>
          <w:trHeight w:val="792"/>
        </w:trPr>
        <w:tc>
          <w:tcPr>
            <w:tcW w:w="1696" w:type="dxa"/>
          </w:tcPr>
          <w:p w14:paraId="1537C222"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02206/INFOEM/IP/RR/2019</w:t>
            </w:r>
          </w:p>
        </w:tc>
        <w:tc>
          <w:tcPr>
            <w:tcW w:w="1701" w:type="dxa"/>
          </w:tcPr>
          <w:p w14:paraId="171F535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de personas en general atendidas por las áreas </w:t>
            </w:r>
            <w:proofErr w:type="spellStart"/>
            <w:r w:rsidRPr="001975AC">
              <w:rPr>
                <w:rFonts w:ascii="Palatino Linotype" w:eastAsia="Times New Roman" w:hAnsi="Palatino Linotype" w:cs="Arial"/>
                <w:i/>
                <w:sz w:val="18"/>
                <w:szCs w:val="18"/>
                <w:lang w:val="es-ES" w:eastAsia="es-ES"/>
              </w:rPr>
              <w:t>jerarquícas</w:t>
            </w:r>
            <w:proofErr w:type="spellEnd"/>
            <w:r w:rsidRPr="001975AC">
              <w:rPr>
                <w:rFonts w:ascii="Palatino Linotype" w:eastAsia="Times New Roman" w:hAnsi="Palatino Linotype" w:cs="Arial"/>
                <w:i/>
                <w:sz w:val="18"/>
                <w:szCs w:val="18"/>
                <w:lang w:val="es-ES" w:eastAsia="es-ES"/>
              </w:rPr>
              <w:t xml:space="preserve"> denominadas Jefaturas de Departamento del periodo 11 al 15 de febrero de 2019”</w:t>
            </w:r>
          </w:p>
        </w:tc>
        <w:tc>
          <w:tcPr>
            <w:tcW w:w="1560" w:type="dxa"/>
          </w:tcPr>
          <w:p w14:paraId="27CC1069"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no cuenta con la información en sus archivos</w:t>
            </w:r>
          </w:p>
        </w:tc>
        <w:tc>
          <w:tcPr>
            <w:tcW w:w="1417" w:type="dxa"/>
            <w:vMerge/>
          </w:tcPr>
          <w:p w14:paraId="5A9E58A5"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07BB9D3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438C0B32" w14:textId="77777777" w:rsidR="000309CA" w:rsidRPr="001975AC" w:rsidRDefault="000309CA" w:rsidP="00FD6625">
            <w:pPr>
              <w:pStyle w:val="Prrafodelista"/>
              <w:numPr>
                <w:ilvl w:val="0"/>
                <w:numId w:val="2"/>
              </w:numPr>
              <w:spacing w:line="360" w:lineRule="auto"/>
              <w:rPr>
                <w:rFonts w:ascii="Palatino Linotype" w:hAnsi="Palatino Linotype" w:cs="Arial"/>
                <w:i/>
                <w:sz w:val="18"/>
                <w:szCs w:val="18"/>
              </w:rPr>
            </w:pPr>
          </w:p>
        </w:tc>
      </w:tr>
      <w:tr w:rsidR="001975AC" w:rsidRPr="001975AC" w14:paraId="09021CE7" w14:textId="77777777" w:rsidTr="000309CA">
        <w:trPr>
          <w:trHeight w:val="792"/>
        </w:trPr>
        <w:tc>
          <w:tcPr>
            <w:tcW w:w="1696" w:type="dxa"/>
          </w:tcPr>
          <w:p w14:paraId="185835C1"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02207/INFOEM/IP/RR/2019</w:t>
            </w:r>
          </w:p>
        </w:tc>
        <w:tc>
          <w:tcPr>
            <w:tcW w:w="1701" w:type="dxa"/>
          </w:tcPr>
          <w:p w14:paraId="0B12EA0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alumnas y alumnos (sea número de matrícula) en el periodo del 11 al 15 de febrero de 2019 que fueron atendidas por las y los profesores de tiempo completo de cada uno de los asuntos a tratar por programa educativo”</w:t>
            </w:r>
          </w:p>
        </w:tc>
        <w:tc>
          <w:tcPr>
            <w:tcW w:w="1560" w:type="dxa"/>
          </w:tcPr>
          <w:p w14:paraId="6FA9023B"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Señaló que no cuenta con la información en sus archivos</w:t>
            </w:r>
          </w:p>
        </w:tc>
        <w:tc>
          <w:tcPr>
            <w:tcW w:w="1417" w:type="dxa"/>
            <w:vMerge/>
          </w:tcPr>
          <w:p w14:paraId="41C77CA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1D06102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0CA74B58"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767C9C56" w14:textId="77777777" w:rsidTr="000309CA">
        <w:trPr>
          <w:trHeight w:val="792"/>
        </w:trPr>
        <w:tc>
          <w:tcPr>
            <w:tcW w:w="1696" w:type="dxa"/>
          </w:tcPr>
          <w:p w14:paraId="311B8AA8"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02208/INFOEM/IP/RR/2019</w:t>
            </w:r>
          </w:p>
        </w:tc>
        <w:tc>
          <w:tcPr>
            <w:tcW w:w="1701" w:type="dxa"/>
          </w:tcPr>
          <w:p w14:paraId="08A3267A"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w:t>
            </w:r>
            <w:proofErr w:type="spellStart"/>
            <w:r w:rsidRPr="001975AC">
              <w:rPr>
                <w:rFonts w:ascii="Palatino Linotype" w:eastAsia="Times New Roman" w:hAnsi="Palatino Linotype" w:cs="Arial"/>
                <w:i/>
                <w:sz w:val="18"/>
                <w:szCs w:val="18"/>
                <w:lang w:val="es-ES" w:eastAsia="es-ES"/>
              </w:rPr>
              <w:t>historica</w:t>
            </w:r>
            <w:proofErr w:type="spellEnd"/>
            <w:r w:rsidRPr="001975AC">
              <w:rPr>
                <w:rFonts w:ascii="Palatino Linotype" w:eastAsia="Times New Roman" w:hAnsi="Palatino Linotype" w:cs="Arial"/>
                <w:i/>
                <w:sz w:val="18"/>
                <w:szCs w:val="18"/>
                <w:lang w:val="es-ES" w:eastAsia="es-ES"/>
              </w:rPr>
              <w:t xml:space="preserve"> de profesores de tiempo completo, señalando las horas de comida asignadas </w:t>
            </w:r>
            <w:r w:rsidRPr="001975AC">
              <w:rPr>
                <w:rFonts w:ascii="Palatino Linotype" w:eastAsia="Times New Roman" w:hAnsi="Palatino Linotype" w:cs="Arial"/>
                <w:i/>
                <w:sz w:val="18"/>
                <w:szCs w:val="18"/>
                <w:lang w:val="es-ES" w:eastAsia="es-ES"/>
              </w:rPr>
              <w:lastRenderedPageBreak/>
              <w:t>por programa educativo”</w:t>
            </w:r>
          </w:p>
        </w:tc>
        <w:tc>
          <w:tcPr>
            <w:tcW w:w="1560" w:type="dxa"/>
          </w:tcPr>
          <w:p w14:paraId="7607C8D2" w14:textId="77777777" w:rsidR="000309CA" w:rsidRPr="001975AC" w:rsidRDefault="009677B6"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lastRenderedPageBreak/>
              <w:t>Señaló que no cuenta con la información en sus archivos</w:t>
            </w:r>
          </w:p>
        </w:tc>
        <w:tc>
          <w:tcPr>
            <w:tcW w:w="1417" w:type="dxa"/>
            <w:vMerge/>
          </w:tcPr>
          <w:p w14:paraId="23B00A77"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338E398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724259D1"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6DE6D03F" w14:textId="77777777" w:rsidTr="000309CA">
        <w:trPr>
          <w:trHeight w:val="792"/>
        </w:trPr>
        <w:tc>
          <w:tcPr>
            <w:tcW w:w="1696" w:type="dxa"/>
          </w:tcPr>
          <w:p w14:paraId="2586815C"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02209/INFOEM/IP/RR/2019</w:t>
            </w:r>
          </w:p>
        </w:tc>
        <w:tc>
          <w:tcPr>
            <w:tcW w:w="1701" w:type="dxa"/>
          </w:tcPr>
          <w:p w14:paraId="341D727A"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de oficios recibidos y emitidos hasta el día 15 de febrero de 2019 por el área de </w:t>
            </w:r>
            <w:proofErr w:type="spellStart"/>
            <w:r w:rsidRPr="001975AC">
              <w:rPr>
                <w:rFonts w:ascii="Palatino Linotype" w:eastAsia="Times New Roman" w:hAnsi="Palatino Linotype" w:cs="Arial"/>
                <w:i/>
                <w:sz w:val="18"/>
                <w:szCs w:val="18"/>
                <w:lang w:val="es-ES" w:eastAsia="es-ES"/>
              </w:rPr>
              <w:t>Rectoria</w:t>
            </w:r>
            <w:proofErr w:type="spellEnd"/>
            <w:r w:rsidRPr="001975AC">
              <w:rPr>
                <w:rFonts w:ascii="Palatino Linotype" w:eastAsia="Times New Roman" w:hAnsi="Palatino Linotype" w:cs="Arial"/>
                <w:i/>
                <w:sz w:val="18"/>
                <w:szCs w:val="18"/>
                <w:lang w:val="es-ES" w:eastAsia="es-ES"/>
              </w:rPr>
              <w:t>”</w:t>
            </w:r>
          </w:p>
        </w:tc>
        <w:tc>
          <w:tcPr>
            <w:tcW w:w="1560" w:type="dxa"/>
          </w:tcPr>
          <w:p w14:paraId="68BD73CE" w14:textId="77777777" w:rsidR="000309CA" w:rsidRPr="001975AC" w:rsidRDefault="009677B6" w:rsidP="006235F8">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Señaló que no cuenta con </w:t>
            </w:r>
            <w:r w:rsidR="006235F8" w:rsidRPr="001975AC">
              <w:rPr>
                <w:rFonts w:ascii="Palatino Linotype" w:eastAsia="Times New Roman" w:hAnsi="Palatino Linotype" w:cs="Arial"/>
                <w:i/>
                <w:sz w:val="18"/>
                <w:szCs w:val="18"/>
                <w:lang w:val="es-ES" w:eastAsia="es-ES"/>
              </w:rPr>
              <w:t>listado</w:t>
            </w:r>
            <w:r w:rsidRPr="001975AC">
              <w:rPr>
                <w:rFonts w:ascii="Palatino Linotype" w:eastAsia="Times New Roman" w:hAnsi="Palatino Linotype" w:cs="Arial"/>
                <w:i/>
                <w:sz w:val="18"/>
                <w:szCs w:val="18"/>
                <w:lang w:val="es-ES" w:eastAsia="es-ES"/>
              </w:rPr>
              <w:t xml:space="preserve"> en sus archivos; </w:t>
            </w:r>
            <w:r w:rsidR="006235F8" w:rsidRPr="001975AC">
              <w:rPr>
                <w:rFonts w:ascii="Palatino Linotype" w:eastAsia="Times New Roman" w:hAnsi="Palatino Linotype" w:cs="Arial"/>
                <w:i/>
                <w:sz w:val="18"/>
                <w:szCs w:val="18"/>
                <w:lang w:val="es-ES" w:eastAsia="es-ES"/>
              </w:rPr>
              <w:t>pero si obran 5236 fojas</w:t>
            </w:r>
          </w:p>
        </w:tc>
        <w:tc>
          <w:tcPr>
            <w:tcW w:w="1417" w:type="dxa"/>
            <w:vMerge/>
          </w:tcPr>
          <w:p w14:paraId="47109C9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63546F9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394A2E81"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092916D1" w14:textId="77777777" w:rsidTr="000309CA">
        <w:trPr>
          <w:trHeight w:val="792"/>
        </w:trPr>
        <w:tc>
          <w:tcPr>
            <w:tcW w:w="1696" w:type="dxa"/>
          </w:tcPr>
          <w:p w14:paraId="4ACFE25E"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02210/INFOEM/IP/RR/2019</w:t>
            </w:r>
          </w:p>
        </w:tc>
        <w:tc>
          <w:tcPr>
            <w:tcW w:w="1701" w:type="dxa"/>
          </w:tcPr>
          <w:p w14:paraId="242C1621"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oficios recibidos y emitidos hasta el día 15 de febrero de 2019 por la Dirección de Planeación”</w:t>
            </w:r>
          </w:p>
        </w:tc>
        <w:tc>
          <w:tcPr>
            <w:tcW w:w="1560" w:type="dxa"/>
          </w:tcPr>
          <w:p w14:paraId="4A59ABA2" w14:textId="77777777" w:rsidR="000309CA" w:rsidRPr="001975AC" w:rsidRDefault="006235F8"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Le señaló que cuenta 7898 fojas de oficios</w:t>
            </w:r>
          </w:p>
        </w:tc>
        <w:tc>
          <w:tcPr>
            <w:tcW w:w="1417" w:type="dxa"/>
            <w:vMerge/>
          </w:tcPr>
          <w:p w14:paraId="6D1A2FC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20A8D66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08358B2E"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1C74E197" w14:textId="77777777" w:rsidTr="000309CA">
        <w:trPr>
          <w:trHeight w:val="792"/>
        </w:trPr>
        <w:tc>
          <w:tcPr>
            <w:tcW w:w="1696" w:type="dxa"/>
          </w:tcPr>
          <w:p w14:paraId="085CFEC2"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02211/INFOEM/IP/RR/2019</w:t>
            </w:r>
          </w:p>
        </w:tc>
        <w:tc>
          <w:tcPr>
            <w:tcW w:w="1701" w:type="dxa"/>
          </w:tcPr>
          <w:p w14:paraId="72A6201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oficios recibidos y emitidos hasta el día 15 de febrero de 2019 por la Dirección de Administración”</w:t>
            </w:r>
          </w:p>
        </w:tc>
        <w:tc>
          <w:tcPr>
            <w:tcW w:w="1560" w:type="dxa"/>
          </w:tcPr>
          <w:p w14:paraId="6A2A9E86" w14:textId="77777777" w:rsidR="000309CA" w:rsidRPr="001975AC" w:rsidRDefault="006235F8" w:rsidP="006235F8">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Le señaló que cuenta 7398 fojas de oficios</w:t>
            </w:r>
          </w:p>
        </w:tc>
        <w:tc>
          <w:tcPr>
            <w:tcW w:w="1417" w:type="dxa"/>
            <w:vMerge/>
          </w:tcPr>
          <w:p w14:paraId="0010581F"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0E113DC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467BF50E"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304C8FE1" w14:textId="77777777" w:rsidTr="000309CA">
        <w:trPr>
          <w:trHeight w:val="792"/>
        </w:trPr>
        <w:tc>
          <w:tcPr>
            <w:tcW w:w="1696" w:type="dxa"/>
          </w:tcPr>
          <w:p w14:paraId="4AFF1467"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02212/INFOEM/IP/RR/2019</w:t>
            </w:r>
          </w:p>
        </w:tc>
        <w:tc>
          <w:tcPr>
            <w:tcW w:w="1701" w:type="dxa"/>
          </w:tcPr>
          <w:p w14:paraId="36BE9640"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oficios recibidos y emitidos hasta el día 15 de febrero de 2019 por el área de Subdirección de Servicios Escolares”</w:t>
            </w:r>
          </w:p>
        </w:tc>
        <w:tc>
          <w:tcPr>
            <w:tcW w:w="1560" w:type="dxa"/>
          </w:tcPr>
          <w:p w14:paraId="4896DF21" w14:textId="77777777" w:rsidR="000309CA" w:rsidRPr="001975AC" w:rsidRDefault="00573B9A" w:rsidP="00573B9A">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Le señaló que cuenta 2300 fojas de oficios</w:t>
            </w:r>
          </w:p>
        </w:tc>
        <w:tc>
          <w:tcPr>
            <w:tcW w:w="1417" w:type="dxa"/>
            <w:vMerge/>
          </w:tcPr>
          <w:p w14:paraId="5EFAD292"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576D2638"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116023DD"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1975AC" w:rsidRPr="001975AC" w14:paraId="65BCBE18" w14:textId="77777777" w:rsidTr="000309CA">
        <w:trPr>
          <w:trHeight w:val="792"/>
        </w:trPr>
        <w:tc>
          <w:tcPr>
            <w:tcW w:w="1696" w:type="dxa"/>
          </w:tcPr>
          <w:p w14:paraId="0438863B" w14:textId="77777777" w:rsidR="000309CA" w:rsidRPr="001975AC" w:rsidRDefault="000309CA" w:rsidP="0021020B">
            <w:pPr>
              <w:rPr>
                <w:rFonts w:ascii="Palatino Linotype" w:hAnsi="Palatino Linotype"/>
                <w:sz w:val="18"/>
                <w:szCs w:val="18"/>
              </w:rPr>
            </w:pPr>
            <w:r w:rsidRPr="001975AC">
              <w:rPr>
                <w:rFonts w:ascii="Palatino Linotype" w:hAnsi="Palatino Linotype"/>
                <w:sz w:val="18"/>
                <w:szCs w:val="18"/>
              </w:rPr>
              <w:t>02213/INFOEM/IP/RR/2019</w:t>
            </w:r>
          </w:p>
        </w:tc>
        <w:tc>
          <w:tcPr>
            <w:tcW w:w="1701" w:type="dxa"/>
          </w:tcPr>
          <w:p w14:paraId="07823099"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“Relación de oficios recibidos y emitidos hasta el día 15 de febrero de 2019 por las Jefaturas de Departamento”</w:t>
            </w:r>
          </w:p>
        </w:tc>
        <w:tc>
          <w:tcPr>
            <w:tcW w:w="1560" w:type="dxa"/>
          </w:tcPr>
          <w:p w14:paraId="288F02AC" w14:textId="77777777" w:rsidR="000309CA" w:rsidRPr="001975AC" w:rsidRDefault="00573B9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Le informó que cuenta con una cantidad diversa de oficios generados por cada uno de las </w:t>
            </w:r>
            <w:r w:rsidRPr="001975AC">
              <w:rPr>
                <w:rFonts w:ascii="Palatino Linotype" w:eastAsia="Times New Roman" w:hAnsi="Palatino Linotype" w:cs="Arial"/>
                <w:i/>
                <w:sz w:val="18"/>
                <w:szCs w:val="18"/>
                <w:lang w:val="es-ES" w:eastAsia="es-ES"/>
              </w:rPr>
              <w:lastRenderedPageBreak/>
              <w:t>jefaturas de departamento</w:t>
            </w:r>
          </w:p>
        </w:tc>
        <w:tc>
          <w:tcPr>
            <w:tcW w:w="1417" w:type="dxa"/>
            <w:vMerge/>
          </w:tcPr>
          <w:p w14:paraId="116656F4"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1E2299A5"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306D21F7"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r w:rsidR="000309CA" w:rsidRPr="001975AC" w14:paraId="27E2E47F" w14:textId="77777777" w:rsidTr="000309CA">
        <w:trPr>
          <w:trHeight w:val="792"/>
        </w:trPr>
        <w:tc>
          <w:tcPr>
            <w:tcW w:w="1696" w:type="dxa"/>
          </w:tcPr>
          <w:p w14:paraId="14D595DC" w14:textId="77777777" w:rsidR="000309CA" w:rsidRPr="001975AC" w:rsidRDefault="000309CA" w:rsidP="0021020B">
            <w:pPr>
              <w:rPr>
                <w:sz w:val="18"/>
                <w:szCs w:val="18"/>
              </w:rPr>
            </w:pPr>
            <w:r w:rsidRPr="001975AC">
              <w:rPr>
                <w:sz w:val="18"/>
                <w:szCs w:val="18"/>
              </w:rPr>
              <w:t>02214/INFOEM/IP/RR/2019</w:t>
            </w:r>
          </w:p>
        </w:tc>
        <w:tc>
          <w:tcPr>
            <w:tcW w:w="1701" w:type="dxa"/>
          </w:tcPr>
          <w:p w14:paraId="60E2C50E"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 xml:space="preserve">“Relación de oficios recibidos y emitidos hasta el 15 de febrero de 2019 por las Direcciones </w:t>
            </w:r>
            <w:r w:rsidR="00573B9A" w:rsidRPr="001975AC">
              <w:rPr>
                <w:rFonts w:ascii="Palatino Linotype" w:eastAsia="Times New Roman" w:hAnsi="Palatino Linotype" w:cs="Arial"/>
                <w:i/>
                <w:sz w:val="18"/>
                <w:szCs w:val="18"/>
                <w:lang w:val="es-ES" w:eastAsia="es-ES"/>
              </w:rPr>
              <w:t>Académicas</w:t>
            </w:r>
            <w:r w:rsidRPr="001975AC">
              <w:rPr>
                <w:rFonts w:ascii="Palatino Linotype" w:eastAsia="Times New Roman" w:hAnsi="Palatino Linotype" w:cs="Arial"/>
                <w:i/>
                <w:sz w:val="18"/>
                <w:szCs w:val="18"/>
                <w:lang w:val="es-ES" w:eastAsia="es-ES"/>
              </w:rPr>
              <w:t>”</w:t>
            </w:r>
          </w:p>
        </w:tc>
        <w:tc>
          <w:tcPr>
            <w:tcW w:w="1560" w:type="dxa"/>
          </w:tcPr>
          <w:p w14:paraId="76AE8366" w14:textId="77777777" w:rsidR="000309CA" w:rsidRPr="001975AC" w:rsidRDefault="00573B9A" w:rsidP="00573B9A">
            <w:pPr>
              <w:spacing w:line="360" w:lineRule="auto"/>
              <w:jc w:val="both"/>
              <w:rPr>
                <w:rFonts w:ascii="Palatino Linotype" w:eastAsia="Times New Roman" w:hAnsi="Palatino Linotype" w:cs="Arial"/>
                <w:i/>
                <w:sz w:val="18"/>
                <w:szCs w:val="18"/>
                <w:lang w:val="es-ES" w:eastAsia="es-ES"/>
              </w:rPr>
            </w:pPr>
            <w:r w:rsidRPr="001975AC">
              <w:rPr>
                <w:rFonts w:ascii="Palatino Linotype" w:eastAsia="Times New Roman" w:hAnsi="Palatino Linotype" w:cs="Arial"/>
                <w:i/>
                <w:sz w:val="18"/>
                <w:szCs w:val="18"/>
                <w:lang w:val="es-ES" w:eastAsia="es-ES"/>
              </w:rPr>
              <w:t>Le informó que cuenta con una cantidad diversa de oficios generadas por las Direcciones Académicas</w:t>
            </w:r>
          </w:p>
        </w:tc>
        <w:tc>
          <w:tcPr>
            <w:tcW w:w="1417" w:type="dxa"/>
            <w:vMerge/>
          </w:tcPr>
          <w:p w14:paraId="1FF3CDAD"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1418" w:type="dxa"/>
            <w:vMerge/>
          </w:tcPr>
          <w:p w14:paraId="672635CB" w14:textId="77777777" w:rsidR="000309CA" w:rsidRPr="001975AC" w:rsidRDefault="000309CA" w:rsidP="0021020B">
            <w:pPr>
              <w:spacing w:line="360" w:lineRule="auto"/>
              <w:jc w:val="both"/>
              <w:rPr>
                <w:rFonts w:ascii="Palatino Linotype" w:eastAsia="Times New Roman" w:hAnsi="Palatino Linotype" w:cs="Arial"/>
                <w:i/>
                <w:sz w:val="18"/>
                <w:szCs w:val="18"/>
                <w:lang w:val="es-ES" w:eastAsia="es-ES"/>
              </w:rPr>
            </w:pPr>
          </w:p>
        </w:tc>
        <w:tc>
          <w:tcPr>
            <w:tcW w:w="992" w:type="dxa"/>
          </w:tcPr>
          <w:p w14:paraId="3FEAA5AE" w14:textId="77777777" w:rsidR="000309CA" w:rsidRPr="001975AC" w:rsidRDefault="000309CA" w:rsidP="00FD6625">
            <w:pPr>
              <w:pStyle w:val="Prrafodelista"/>
              <w:numPr>
                <w:ilvl w:val="0"/>
                <w:numId w:val="2"/>
              </w:numPr>
              <w:spacing w:line="360" w:lineRule="auto"/>
              <w:jc w:val="both"/>
              <w:rPr>
                <w:rFonts w:ascii="Palatino Linotype" w:hAnsi="Palatino Linotype" w:cs="Arial"/>
                <w:i/>
                <w:sz w:val="18"/>
                <w:szCs w:val="18"/>
              </w:rPr>
            </w:pPr>
          </w:p>
        </w:tc>
      </w:tr>
    </w:tbl>
    <w:p w14:paraId="46649F46" w14:textId="77777777" w:rsidR="00F54D3F" w:rsidRPr="001975AC" w:rsidRDefault="00F54D3F" w:rsidP="001A7E24">
      <w:pPr>
        <w:pStyle w:val="Prrafodelista"/>
        <w:widowControl w:val="0"/>
        <w:autoSpaceDE w:val="0"/>
        <w:autoSpaceDN w:val="0"/>
        <w:adjustRightInd w:val="0"/>
        <w:spacing w:after="120" w:line="360" w:lineRule="auto"/>
        <w:ind w:left="0"/>
        <w:jc w:val="both"/>
        <w:rPr>
          <w:rFonts w:ascii="Palatino Linotype" w:hAnsi="Palatino Linotype" w:cs="Arial"/>
        </w:rPr>
      </w:pPr>
    </w:p>
    <w:p w14:paraId="1D3F10AE" w14:textId="77777777" w:rsidR="009975FF" w:rsidRPr="001975AC" w:rsidRDefault="00573B9A" w:rsidP="001A7E24">
      <w:pPr>
        <w:spacing w:line="360" w:lineRule="auto"/>
        <w:jc w:val="both"/>
        <w:rPr>
          <w:rFonts w:ascii="Palatino Linotype" w:hAnsi="Palatino Linotype" w:cs="Arial"/>
          <w:sz w:val="24"/>
          <w:szCs w:val="24"/>
        </w:rPr>
      </w:pPr>
      <w:r w:rsidRPr="001975AC">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7E4EDCFA" wp14:editId="328051B7">
                <wp:simplePos x="0" y="0"/>
                <wp:positionH relativeFrom="column">
                  <wp:posOffset>61036</wp:posOffset>
                </wp:positionH>
                <wp:positionV relativeFrom="paragraph">
                  <wp:posOffset>981304</wp:posOffset>
                </wp:positionV>
                <wp:extent cx="5559552" cy="4096512"/>
                <wp:effectExtent l="0" t="0" r="22225" b="37465"/>
                <wp:wrapNone/>
                <wp:docPr id="2" name="Conector recto 2"/>
                <wp:cNvGraphicFramePr/>
                <a:graphic xmlns:a="http://schemas.openxmlformats.org/drawingml/2006/main">
                  <a:graphicData uri="http://schemas.microsoft.com/office/word/2010/wordprocessingShape">
                    <wps:wsp>
                      <wps:cNvCnPr/>
                      <wps:spPr>
                        <a:xfrm>
                          <a:off x="0" y="0"/>
                          <a:ext cx="5559552" cy="40965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F07EE" id="Conector recto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pt,77.25pt" to="442.55pt,3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" strokecolor="red" strokeweight=".5pt">
                <v:stroke joinstyle="miter"/>
              </v:line>
            </w:pict>
          </mc:Fallback>
        </mc:AlternateContent>
      </w:r>
      <w:r w:rsidR="009975FF" w:rsidRPr="001975AC">
        <w:rPr>
          <w:rFonts w:ascii="Palatino Linotype" w:hAnsi="Palatino Linotype" w:cs="Arial"/>
          <w:sz w:val="24"/>
          <w:szCs w:val="24"/>
        </w:rPr>
        <w:t xml:space="preserve">De esta forma, primeramente realizaremos el estudio de los recursos de revisión que de acuerdo al alcance al Informe Justificado, </w:t>
      </w:r>
      <w:r w:rsidR="009975FF" w:rsidRPr="001975AC">
        <w:rPr>
          <w:rFonts w:ascii="Palatino Linotype" w:hAnsi="Palatino Linotype" w:cs="Arial"/>
          <w:b/>
          <w:sz w:val="24"/>
          <w:szCs w:val="24"/>
        </w:rPr>
        <w:t>EL SUJETO OBLIGADO</w:t>
      </w:r>
      <w:r w:rsidR="009975FF" w:rsidRPr="001975AC">
        <w:rPr>
          <w:rFonts w:ascii="Palatino Linotype" w:hAnsi="Palatino Linotype" w:cs="Arial"/>
          <w:sz w:val="24"/>
          <w:szCs w:val="24"/>
        </w:rPr>
        <w:t xml:space="preserve"> solicitó el cambio de modalidad a in situ, como a continuación se expone:</w:t>
      </w:r>
    </w:p>
    <w:p w14:paraId="176FAB4B" w14:textId="77777777" w:rsidR="009975FF" w:rsidRPr="001975AC" w:rsidRDefault="009975FF"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7FCBACB9" wp14:editId="43AE2DD7">
            <wp:extent cx="5630545" cy="7359091"/>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72" t="15528" r="34823" b="12855"/>
                    <a:stretch/>
                  </pic:blipFill>
                  <pic:spPr bwMode="auto">
                    <a:xfrm>
                      <a:off x="0" y="0"/>
                      <a:ext cx="5703505" cy="7454449"/>
                    </a:xfrm>
                    <a:prstGeom prst="rect">
                      <a:avLst/>
                    </a:prstGeom>
                    <a:ln>
                      <a:noFill/>
                    </a:ln>
                    <a:extLst>
                      <a:ext uri="{53640926-AAD7-44D8-BBD7-CCE9431645EC}">
                        <a14:shadowObscured xmlns:a14="http://schemas.microsoft.com/office/drawing/2010/main"/>
                      </a:ext>
                    </a:extLst>
                  </pic:spPr>
                </pic:pic>
              </a:graphicData>
            </a:graphic>
          </wp:inline>
        </w:drawing>
      </w:r>
    </w:p>
    <w:p w14:paraId="320B2C0C"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0C217C08" wp14:editId="7B9FFA19">
            <wp:extent cx="5559552" cy="73736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33" t="24796" r="35084" b="4050"/>
                    <a:stretch/>
                  </pic:blipFill>
                  <pic:spPr bwMode="auto">
                    <a:xfrm>
                      <a:off x="0" y="0"/>
                      <a:ext cx="5619165" cy="7452685"/>
                    </a:xfrm>
                    <a:prstGeom prst="rect">
                      <a:avLst/>
                    </a:prstGeom>
                    <a:ln>
                      <a:noFill/>
                    </a:ln>
                    <a:extLst>
                      <a:ext uri="{53640926-AAD7-44D8-BBD7-CCE9431645EC}">
                        <a14:shadowObscured xmlns:a14="http://schemas.microsoft.com/office/drawing/2010/main"/>
                      </a:ext>
                    </a:extLst>
                  </pic:spPr>
                </pic:pic>
              </a:graphicData>
            </a:graphic>
          </wp:inline>
        </w:drawing>
      </w:r>
    </w:p>
    <w:p w14:paraId="71A58CFE"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434A7DF4" wp14:editId="1BCED0A3">
            <wp:extent cx="5572125" cy="74541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42" t="17149" r="35083" b="11002"/>
                    <a:stretch/>
                  </pic:blipFill>
                  <pic:spPr bwMode="auto">
                    <a:xfrm>
                      <a:off x="0" y="0"/>
                      <a:ext cx="5638266" cy="7542671"/>
                    </a:xfrm>
                    <a:prstGeom prst="rect">
                      <a:avLst/>
                    </a:prstGeom>
                    <a:ln>
                      <a:noFill/>
                    </a:ln>
                    <a:extLst>
                      <a:ext uri="{53640926-AAD7-44D8-BBD7-CCE9431645EC}">
                        <a14:shadowObscured xmlns:a14="http://schemas.microsoft.com/office/drawing/2010/main"/>
                      </a:ext>
                    </a:extLst>
                  </pic:spPr>
                </pic:pic>
              </a:graphicData>
            </a:graphic>
          </wp:inline>
        </w:drawing>
      </w:r>
    </w:p>
    <w:p w14:paraId="771ED4CC"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6826AC45" wp14:editId="2EABAF9B">
            <wp:extent cx="5631815" cy="7402982"/>
            <wp:effectExtent l="0" t="0" r="698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1" t="16222" r="35213" b="11927"/>
                    <a:stretch/>
                  </pic:blipFill>
                  <pic:spPr bwMode="auto">
                    <a:xfrm>
                      <a:off x="0" y="0"/>
                      <a:ext cx="5667137" cy="7449413"/>
                    </a:xfrm>
                    <a:prstGeom prst="rect">
                      <a:avLst/>
                    </a:prstGeom>
                    <a:ln>
                      <a:noFill/>
                    </a:ln>
                    <a:extLst>
                      <a:ext uri="{53640926-AAD7-44D8-BBD7-CCE9431645EC}">
                        <a14:shadowObscured xmlns:a14="http://schemas.microsoft.com/office/drawing/2010/main"/>
                      </a:ext>
                    </a:extLst>
                  </pic:spPr>
                </pic:pic>
              </a:graphicData>
            </a:graphic>
          </wp:inline>
        </w:drawing>
      </w:r>
    </w:p>
    <w:p w14:paraId="74D67EEE"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0B7C8D4D" wp14:editId="44457B18">
            <wp:extent cx="5581015" cy="7366406"/>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72" t="16686" r="35214" b="12623"/>
                    <a:stretch/>
                  </pic:blipFill>
                  <pic:spPr bwMode="auto">
                    <a:xfrm>
                      <a:off x="0" y="0"/>
                      <a:ext cx="5613858" cy="7409755"/>
                    </a:xfrm>
                    <a:prstGeom prst="rect">
                      <a:avLst/>
                    </a:prstGeom>
                    <a:ln>
                      <a:noFill/>
                    </a:ln>
                    <a:extLst>
                      <a:ext uri="{53640926-AAD7-44D8-BBD7-CCE9431645EC}">
                        <a14:shadowObscured xmlns:a14="http://schemas.microsoft.com/office/drawing/2010/main"/>
                      </a:ext>
                    </a:extLst>
                  </pic:spPr>
                </pic:pic>
              </a:graphicData>
            </a:graphic>
          </wp:inline>
        </w:drawing>
      </w:r>
    </w:p>
    <w:p w14:paraId="63D07528"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3890236F" wp14:editId="0CAC1964">
            <wp:extent cx="5544596" cy="742492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0" t="17149" r="34824" b="12161"/>
                    <a:stretch/>
                  </pic:blipFill>
                  <pic:spPr bwMode="auto">
                    <a:xfrm>
                      <a:off x="0" y="0"/>
                      <a:ext cx="5581504" cy="7474352"/>
                    </a:xfrm>
                    <a:prstGeom prst="rect">
                      <a:avLst/>
                    </a:prstGeom>
                    <a:ln>
                      <a:noFill/>
                    </a:ln>
                    <a:extLst>
                      <a:ext uri="{53640926-AAD7-44D8-BBD7-CCE9431645EC}">
                        <a14:shadowObscured xmlns:a14="http://schemas.microsoft.com/office/drawing/2010/main"/>
                      </a:ext>
                    </a:extLst>
                  </pic:spPr>
                </pic:pic>
              </a:graphicData>
            </a:graphic>
          </wp:inline>
        </w:drawing>
      </w:r>
    </w:p>
    <w:p w14:paraId="4F2B73BF"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4156D06B" wp14:editId="3A867077">
            <wp:extent cx="5566146" cy="74980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12" t="16918" r="34953" b="11928"/>
                    <a:stretch/>
                  </pic:blipFill>
                  <pic:spPr bwMode="auto">
                    <a:xfrm>
                      <a:off x="0" y="0"/>
                      <a:ext cx="5601266" cy="7545390"/>
                    </a:xfrm>
                    <a:prstGeom prst="rect">
                      <a:avLst/>
                    </a:prstGeom>
                    <a:ln>
                      <a:noFill/>
                    </a:ln>
                    <a:extLst>
                      <a:ext uri="{53640926-AAD7-44D8-BBD7-CCE9431645EC}">
                        <a14:shadowObscured xmlns:a14="http://schemas.microsoft.com/office/drawing/2010/main"/>
                      </a:ext>
                    </a:extLst>
                  </pic:spPr>
                </pic:pic>
              </a:graphicData>
            </a:graphic>
          </wp:inline>
        </w:drawing>
      </w:r>
    </w:p>
    <w:p w14:paraId="510435A9" w14:textId="77777777" w:rsidR="004C6C4A" w:rsidRPr="001975AC" w:rsidRDefault="004C6C4A" w:rsidP="001A7E24">
      <w:pPr>
        <w:spacing w:line="360" w:lineRule="auto"/>
        <w:jc w:val="both"/>
        <w:rPr>
          <w:rFonts w:ascii="Palatino Linotype" w:hAnsi="Palatino Linotype" w:cs="Arial"/>
          <w:sz w:val="24"/>
          <w:szCs w:val="24"/>
        </w:rPr>
      </w:pPr>
      <w:r w:rsidRPr="001975AC">
        <w:rPr>
          <w:noProof/>
          <w:lang w:eastAsia="es-MX"/>
        </w:rPr>
        <w:lastRenderedPageBreak/>
        <w:drawing>
          <wp:inline distT="0" distB="0" distL="0" distR="0" wp14:anchorId="529545AB" wp14:editId="439E930D">
            <wp:extent cx="5515117" cy="73956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1" t="23638" r="34950" b="5662"/>
                    <a:stretch/>
                  </pic:blipFill>
                  <pic:spPr bwMode="auto">
                    <a:xfrm>
                      <a:off x="0" y="0"/>
                      <a:ext cx="5562824" cy="7459641"/>
                    </a:xfrm>
                    <a:prstGeom prst="rect">
                      <a:avLst/>
                    </a:prstGeom>
                    <a:ln>
                      <a:noFill/>
                    </a:ln>
                    <a:extLst>
                      <a:ext uri="{53640926-AAD7-44D8-BBD7-CCE9431645EC}">
                        <a14:shadowObscured xmlns:a14="http://schemas.microsoft.com/office/drawing/2010/main"/>
                      </a:ext>
                    </a:extLst>
                  </pic:spPr>
                </pic:pic>
              </a:graphicData>
            </a:graphic>
          </wp:inline>
        </w:drawing>
      </w:r>
    </w:p>
    <w:p w14:paraId="298B74FB" w14:textId="77777777" w:rsidR="009975FF" w:rsidRPr="001975AC" w:rsidRDefault="00D750D9" w:rsidP="00F65BC3">
      <w:pPr>
        <w:spacing w:line="360" w:lineRule="auto"/>
        <w:jc w:val="both"/>
        <w:rPr>
          <w:rFonts w:ascii="Palatino Linotype" w:hAnsi="Palatino Linotype"/>
          <w:sz w:val="24"/>
          <w:szCs w:val="24"/>
        </w:rPr>
      </w:pPr>
      <w:r w:rsidRPr="001975AC">
        <w:rPr>
          <w:rFonts w:ascii="Palatino Linotype" w:hAnsi="Palatino Linotype" w:cs="Arial"/>
          <w:sz w:val="24"/>
          <w:szCs w:val="24"/>
        </w:rPr>
        <w:lastRenderedPageBreak/>
        <w:t xml:space="preserve">Bajo lo anterior, en los recursos </w:t>
      </w:r>
      <w:r w:rsidR="00F65BC3" w:rsidRPr="001975AC">
        <w:rPr>
          <w:rFonts w:ascii="Palatino Linotype" w:hAnsi="Palatino Linotype" w:cs="Arial"/>
          <w:sz w:val="24"/>
          <w:szCs w:val="24"/>
        </w:rPr>
        <w:t xml:space="preserve">de revisión </w:t>
      </w:r>
      <w:r w:rsidR="00F65BC3" w:rsidRPr="001975AC">
        <w:rPr>
          <w:rFonts w:ascii="Palatino Linotype" w:hAnsi="Palatino Linotype"/>
          <w:b/>
          <w:sz w:val="24"/>
          <w:szCs w:val="24"/>
        </w:rPr>
        <w:t>02192/INFOEM/IP/RR/2019</w:t>
      </w:r>
      <w:r w:rsidR="00F65BC3" w:rsidRPr="001975AC">
        <w:rPr>
          <w:rFonts w:ascii="Palatino Linotype" w:hAnsi="Palatino Linotype"/>
          <w:sz w:val="24"/>
          <w:szCs w:val="24"/>
        </w:rPr>
        <w:t xml:space="preserve"> al </w:t>
      </w:r>
      <w:r w:rsidR="00F65BC3" w:rsidRPr="001975AC">
        <w:rPr>
          <w:rFonts w:ascii="Palatino Linotype" w:hAnsi="Palatino Linotype"/>
          <w:b/>
          <w:sz w:val="24"/>
          <w:szCs w:val="24"/>
        </w:rPr>
        <w:t>02196/INFOEM/IP/RR/2019</w:t>
      </w:r>
      <w:r w:rsidR="00F65BC3" w:rsidRPr="001975AC">
        <w:rPr>
          <w:rFonts w:ascii="Palatino Linotype" w:hAnsi="Palatino Linotype"/>
          <w:sz w:val="24"/>
          <w:szCs w:val="24"/>
        </w:rPr>
        <w:t xml:space="preserve">, del </w:t>
      </w:r>
      <w:r w:rsidR="00F65BC3" w:rsidRPr="001975AC">
        <w:rPr>
          <w:rFonts w:ascii="Palatino Linotype" w:hAnsi="Palatino Linotype"/>
          <w:b/>
          <w:sz w:val="24"/>
          <w:szCs w:val="24"/>
        </w:rPr>
        <w:t>02201/INFOEM/IP/RR/2019</w:t>
      </w:r>
      <w:r w:rsidR="00F65BC3" w:rsidRPr="001975AC">
        <w:rPr>
          <w:rFonts w:ascii="Palatino Linotype" w:hAnsi="Palatino Linotype"/>
          <w:sz w:val="24"/>
          <w:szCs w:val="24"/>
        </w:rPr>
        <w:t xml:space="preserve"> al </w:t>
      </w:r>
      <w:r w:rsidR="00F65BC3" w:rsidRPr="001975AC">
        <w:rPr>
          <w:rFonts w:ascii="Palatino Linotype" w:hAnsi="Palatino Linotype"/>
          <w:b/>
          <w:sz w:val="24"/>
          <w:szCs w:val="24"/>
        </w:rPr>
        <w:t>02203/INFOEM/IP/RR/2019</w:t>
      </w:r>
      <w:r w:rsidR="00F65BC3" w:rsidRPr="001975AC">
        <w:rPr>
          <w:rFonts w:ascii="Palatino Linotype" w:hAnsi="Palatino Linotype"/>
          <w:sz w:val="24"/>
          <w:szCs w:val="24"/>
        </w:rPr>
        <w:t xml:space="preserve">, y del </w:t>
      </w:r>
      <w:r w:rsidR="00F65BC3" w:rsidRPr="001975AC">
        <w:rPr>
          <w:rFonts w:ascii="Palatino Linotype" w:hAnsi="Palatino Linotype"/>
          <w:b/>
          <w:sz w:val="24"/>
          <w:szCs w:val="24"/>
        </w:rPr>
        <w:t>02207/INFOEM/IP/RR/2019</w:t>
      </w:r>
      <w:r w:rsidR="00F65BC3" w:rsidRPr="001975AC">
        <w:rPr>
          <w:rFonts w:ascii="Palatino Linotype" w:hAnsi="Palatino Linotype"/>
          <w:sz w:val="24"/>
          <w:szCs w:val="24"/>
        </w:rPr>
        <w:t xml:space="preserve"> al </w:t>
      </w:r>
      <w:r w:rsidR="00F65BC3" w:rsidRPr="001975AC">
        <w:rPr>
          <w:rFonts w:ascii="Palatino Linotype" w:hAnsi="Palatino Linotype"/>
          <w:b/>
          <w:sz w:val="24"/>
          <w:szCs w:val="24"/>
        </w:rPr>
        <w:t xml:space="preserve">02214/INFOEM/IP/RR/2019, </w:t>
      </w:r>
      <w:r w:rsidR="00F65BC3" w:rsidRPr="001975AC">
        <w:rPr>
          <w:rFonts w:ascii="Palatino Linotype" w:hAnsi="Palatino Linotype"/>
          <w:sz w:val="24"/>
          <w:szCs w:val="24"/>
        </w:rPr>
        <w:t>en lo que el particular requirió diversa información y que de acuerdo a los artículos 92 y 98 de la Ley de Transparencia y Acceso a la Información Pública del Estado de México y Municipios, de las obligaciones de transparencia común y específica, no hay fuente obligacional para contar con la información digitalizada</w:t>
      </w:r>
      <w:r w:rsidR="004A0FEF" w:rsidRPr="001975AC">
        <w:rPr>
          <w:rFonts w:ascii="Palatino Linotype" w:hAnsi="Palatino Linotype"/>
          <w:sz w:val="24"/>
          <w:szCs w:val="24"/>
        </w:rPr>
        <w:t>, ya que entre otras cosas requirió la Agenda de actividades de la Rectora, Directores y Jefes de Departamento del periodo 11 al 15 de febrero 2019; Registro de asistencia del personal administrativo, de los profesores de asignatura y tiempo completo de la misma temporalidad</w:t>
      </w:r>
      <w:r w:rsidR="002D605D" w:rsidRPr="001975AC">
        <w:rPr>
          <w:rFonts w:ascii="Palatino Linotype" w:hAnsi="Palatino Linotype"/>
          <w:sz w:val="24"/>
          <w:szCs w:val="24"/>
        </w:rPr>
        <w:t>; relación histórica de profesores de tiempo completo, señalando las horas de comida asignadas por programa educativo y relación de oficios recibidos y emitidos hasta el día 15 de febrero de 2019 por diversas Direcciones, Subdirecciones y Jefaturas de departamento entre otras cosas.</w:t>
      </w:r>
    </w:p>
    <w:p w14:paraId="661379D4" w14:textId="77777777" w:rsidR="00030340" w:rsidRPr="001975AC" w:rsidRDefault="002D605D" w:rsidP="00F65BC3">
      <w:pPr>
        <w:spacing w:line="360" w:lineRule="auto"/>
        <w:jc w:val="both"/>
        <w:rPr>
          <w:rFonts w:ascii="Palatino Linotype" w:hAnsi="Palatino Linotype"/>
          <w:sz w:val="24"/>
          <w:szCs w:val="24"/>
        </w:rPr>
      </w:pPr>
      <w:r w:rsidRPr="001975AC">
        <w:rPr>
          <w:rFonts w:ascii="Palatino Linotype" w:hAnsi="Palatino Linotype"/>
          <w:sz w:val="24"/>
          <w:szCs w:val="24"/>
        </w:rPr>
        <w:t>Por lo expuesto y toda vez que se dio cumplimiento a</w:t>
      </w:r>
      <w:r w:rsidR="00030340" w:rsidRPr="001975AC">
        <w:rPr>
          <w:rFonts w:ascii="Palatino Linotype" w:hAnsi="Palatino Linotype"/>
          <w:sz w:val="24"/>
          <w:szCs w:val="24"/>
        </w:rPr>
        <w:t xml:space="preserve"> </w:t>
      </w:r>
      <w:r w:rsidRPr="001975AC">
        <w:rPr>
          <w:rFonts w:ascii="Palatino Linotype" w:hAnsi="Palatino Linotype"/>
          <w:sz w:val="24"/>
          <w:szCs w:val="24"/>
        </w:rPr>
        <w:t>l</w:t>
      </w:r>
      <w:r w:rsidR="00030340" w:rsidRPr="001975AC">
        <w:rPr>
          <w:rFonts w:ascii="Palatino Linotype" w:hAnsi="Palatino Linotype"/>
          <w:sz w:val="24"/>
          <w:szCs w:val="24"/>
        </w:rPr>
        <w:t>os</w:t>
      </w:r>
      <w:r w:rsidRPr="001975AC">
        <w:rPr>
          <w:rFonts w:ascii="Palatino Linotype" w:hAnsi="Palatino Linotype"/>
          <w:sz w:val="24"/>
          <w:szCs w:val="24"/>
        </w:rPr>
        <w:t xml:space="preserve"> artículo</w:t>
      </w:r>
      <w:r w:rsidR="00030340" w:rsidRPr="001975AC">
        <w:rPr>
          <w:rFonts w:ascii="Palatino Linotype" w:hAnsi="Palatino Linotype"/>
          <w:sz w:val="24"/>
          <w:szCs w:val="24"/>
        </w:rPr>
        <w:t>s 158 y</w:t>
      </w:r>
      <w:r w:rsidRPr="001975AC">
        <w:rPr>
          <w:rFonts w:ascii="Palatino Linotype" w:hAnsi="Palatino Linotype"/>
          <w:sz w:val="24"/>
          <w:szCs w:val="24"/>
        </w:rPr>
        <w:t xml:space="preserve"> 164 de la Ley de la materia que señala</w:t>
      </w:r>
      <w:r w:rsidR="00030340" w:rsidRPr="001975AC">
        <w:rPr>
          <w:rFonts w:ascii="Palatino Linotype" w:hAnsi="Palatino Linotype"/>
          <w:sz w:val="24"/>
          <w:szCs w:val="24"/>
        </w:rPr>
        <w:t>n</w:t>
      </w:r>
      <w:r w:rsidRPr="001975AC">
        <w:rPr>
          <w:rFonts w:ascii="Palatino Linotype" w:hAnsi="Palatino Linotype"/>
          <w:sz w:val="24"/>
          <w:szCs w:val="24"/>
        </w:rPr>
        <w:t>:</w:t>
      </w:r>
    </w:p>
    <w:p w14:paraId="1435A025" w14:textId="77777777" w:rsidR="00030340" w:rsidRPr="001975AC" w:rsidRDefault="00030340" w:rsidP="00030340">
      <w:pPr>
        <w:spacing w:after="0" w:line="276" w:lineRule="auto"/>
        <w:ind w:left="851" w:right="899"/>
        <w:jc w:val="both"/>
        <w:rPr>
          <w:rFonts w:ascii="Palatino Linotype" w:hAnsi="Palatino Linotype"/>
          <w:i/>
        </w:rPr>
      </w:pPr>
      <w:r w:rsidRPr="001975AC">
        <w:rPr>
          <w:rFonts w:ascii="Palatino Linotype" w:hAnsi="Palatino Linotype"/>
          <w:b/>
          <w:i/>
        </w:rPr>
        <w:t>“Artículo 158.</w:t>
      </w:r>
      <w:r w:rsidRPr="001975AC">
        <w:rPr>
          <w:rFonts w:ascii="Palatino Linotype" w:hAnsi="Palatino Linotype"/>
          <w:i/>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84D7505" w14:textId="77777777" w:rsidR="00030340" w:rsidRPr="001975AC" w:rsidRDefault="00030340" w:rsidP="00030340">
      <w:pPr>
        <w:spacing w:after="0" w:line="276" w:lineRule="auto"/>
        <w:ind w:left="851" w:right="899"/>
        <w:jc w:val="both"/>
        <w:rPr>
          <w:rFonts w:ascii="Palatino Linotype" w:hAnsi="Palatino Linotype" w:cs="Arial"/>
          <w:i/>
        </w:rPr>
      </w:pPr>
      <w:r w:rsidRPr="001975AC">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7E8F28E3" w14:textId="77777777" w:rsidR="002D605D" w:rsidRPr="001975AC" w:rsidRDefault="002D605D" w:rsidP="00030340">
      <w:pPr>
        <w:spacing w:after="0" w:line="276" w:lineRule="auto"/>
        <w:ind w:left="851" w:right="616"/>
        <w:jc w:val="both"/>
        <w:rPr>
          <w:rFonts w:ascii="Palatino Linotype" w:hAnsi="Palatino Linotype"/>
          <w:i/>
        </w:rPr>
      </w:pPr>
      <w:r w:rsidRPr="001975AC">
        <w:rPr>
          <w:rFonts w:ascii="Palatino Linotype" w:hAnsi="Palatino Linotype"/>
          <w:b/>
          <w:i/>
        </w:rPr>
        <w:lastRenderedPageBreak/>
        <w:t>Artículo 164.</w:t>
      </w:r>
      <w:r w:rsidRPr="001975AC">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r w:rsidR="00030340" w:rsidRPr="001975AC">
        <w:rPr>
          <w:rFonts w:ascii="Palatino Linotype" w:hAnsi="Palatino Linotype"/>
          <w:i/>
        </w:rPr>
        <w:t>”</w:t>
      </w:r>
    </w:p>
    <w:p w14:paraId="55209821" w14:textId="77777777" w:rsidR="00030340" w:rsidRPr="001975AC" w:rsidRDefault="00030340" w:rsidP="00030340">
      <w:pPr>
        <w:spacing w:after="0" w:line="276" w:lineRule="auto"/>
        <w:ind w:left="851" w:right="616"/>
        <w:jc w:val="both"/>
        <w:rPr>
          <w:rFonts w:ascii="Palatino Linotype" w:hAnsi="Palatino Linotype" w:cs="Arial"/>
          <w:i/>
          <w:sz w:val="24"/>
          <w:szCs w:val="24"/>
        </w:rPr>
      </w:pPr>
    </w:p>
    <w:p w14:paraId="5E791A01" w14:textId="77777777" w:rsidR="00030340" w:rsidRPr="001975AC" w:rsidRDefault="00030340" w:rsidP="00030340">
      <w:pPr>
        <w:spacing w:line="360" w:lineRule="auto"/>
        <w:jc w:val="both"/>
        <w:rPr>
          <w:rFonts w:ascii="Palatino Linotype" w:hAnsi="Palatino Linotype" w:cs="Arial"/>
          <w:sz w:val="24"/>
          <w:szCs w:val="24"/>
        </w:rPr>
      </w:pPr>
      <w:r w:rsidRPr="001975AC">
        <w:rPr>
          <w:rFonts w:ascii="Palatino Linotype" w:hAnsi="Palatino Linotype" w:cs="Arial"/>
          <w:sz w:val="24"/>
          <w:szCs w:val="24"/>
        </w:rPr>
        <w:t xml:space="preserve">De acuerdo a lo anterior, y de acuerdo a la imposibilidad de entregar la información por la vía </w:t>
      </w:r>
      <w:r w:rsidRPr="001975AC">
        <w:rPr>
          <w:rFonts w:ascii="Palatino Linotype" w:hAnsi="Palatino Linotype" w:cs="Arial"/>
          <w:b/>
          <w:sz w:val="24"/>
          <w:szCs w:val="24"/>
        </w:rPr>
        <w:t>SAIMEX</w:t>
      </w:r>
      <w:r w:rsidRPr="001975AC">
        <w:rPr>
          <w:rFonts w:ascii="Palatino Linotype" w:hAnsi="Palatino Linotype" w:cs="Arial"/>
          <w:sz w:val="24"/>
          <w:szCs w:val="24"/>
        </w:rPr>
        <w:t xml:space="preserve"> y al cumplirse los excepciones de la ley para dar cumplimiento es procedente vía consulta directa, para lo cual es importante señalar que se deben de cumplir la formalidades que para tal efecto se contemplan en los Lineamientos Generales en Materia de Clasificación y Desclasificación de la Información, así como para la elaboración de versiones públicas, en sus numerales Sexagésimo séptimo al Septuagésimo tercero que disponen:</w:t>
      </w:r>
    </w:p>
    <w:p w14:paraId="66E78768" w14:textId="77777777" w:rsidR="00CF4158" w:rsidRPr="001975AC" w:rsidRDefault="00CF4158" w:rsidP="00CF4158">
      <w:pPr>
        <w:spacing w:after="0" w:line="276" w:lineRule="auto"/>
        <w:jc w:val="center"/>
        <w:rPr>
          <w:rFonts w:ascii="Palatino Linotype" w:hAnsi="Palatino Linotype" w:cs="Arial"/>
          <w:b/>
          <w:i/>
        </w:rPr>
      </w:pPr>
      <w:r w:rsidRPr="001975AC">
        <w:rPr>
          <w:rFonts w:ascii="Palatino Linotype" w:hAnsi="Palatino Linotype" w:cs="Arial"/>
          <w:b/>
          <w:i/>
        </w:rPr>
        <w:t>CAPÍTULO X</w:t>
      </w:r>
    </w:p>
    <w:p w14:paraId="5B4281F6" w14:textId="77777777" w:rsidR="00CF4158" w:rsidRPr="001975AC" w:rsidRDefault="00CF4158" w:rsidP="00CF4158">
      <w:pPr>
        <w:spacing w:after="0" w:line="276" w:lineRule="auto"/>
        <w:jc w:val="center"/>
        <w:rPr>
          <w:rFonts w:ascii="Palatino Linotype" w:hAnsi="Palatino Linotype" w:cs="Arial"/>
          <w:b/>
          <w:i/>
        </w:rPr>
      </w:pPr>
      <w:r w:rsidRPr="001975AC">
        <w:rPr>
          <w:rFonts w:ascii="Palatino Linotype" w:hAnsi="Palatino Linotype" w:cs="Arial"/>
          <w:b/>
          <w:i/>
        </w:rPr>
        <w:t>DE LA CONSULTA DIRECTA</w:t>
      </w:r>
    </w:p>
    <w:p w14:paraId="2180AAC3"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b/>
          <w:i/>
        </w:rPr>
        <w:t>Sexagésimo séptimo.</w:t>
      </w:r>
      <w:r w:rsidRPr="001975AC">
        <w:rPr>
          <w:rFonts w:ascii="Palatino Linotype" w:hAnsi="Palatino Linotype" w:cs="Arial"/>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6023BFFF"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b/>
          <w:i/>
        </w:rPr>
        <w:t>Sexagésimo octavo.</w:t>
      </w:r>
      <w:r w:rsidRPr="001975AC">
        <w:rPr>
          <w:rFonts w:ascii="Palatino Linotype" w:hAnsi="Palatino Linotype" w:cs="Arial"/>
          <w:i/>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56898C93"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b/>
          <w:i/>
        </w:rPr>
        <w:t>Sexagésimo noveno.</w:t>
      </w:r>
      <w:r w:rsidRPr="001975AC">
        <w:rPr>
          <w:rFonts w:ascii="Palatino Linotype" w:hAnsi="Palatino Linotype" w:cs="Arial"/>
          <w:i/>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w:t>
      </w:r>
      <w:r w:rsidRPr="001975AC">
        <w:rPr>
          <w:rFonts w:ascii="Palatino Linotype" w:hAnsi="Palatino Linotype" w:cs="Arial"/>
          <w:i/>
        </w:rPr>
        <w:lastRenderedPageBreak/>
        <w:t>ser posible, ofrecer las demás modalidades en las que es viable el acceso a la información.</w:t>
      </w:r>
    </w:p>
    <w:p w14:paraId="75E2D5AA"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Septuagésimo. Para el desahogo de las actuaciones tendientes a permitir la consulta directa, en los casos en que ésta resulte procedente, los sujetos obligados deberán observar lo siguiente:</w:t>
      </w:r>
    </w:p>
    <w:p w14:paraId="1A2BDB0A"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1F7EC0E9"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II.       En su caso, la procedencia de los ajustes razonables solicitados y/o la procedencia de acceso en la lengua indígena requerida;</w:t>
      </w:r>
    </w:p>
    <w:p w14:paraId="5CBB7FE9"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2027029C"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IV.      Proporcionar al solicitante las facilidades y asistencia requerida para la consulta de los documentos;</w:t>
      </w:r>
    </w:p>
    <w:p w14:paraId="139BE2E8"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V.       Abstenerse de requerir al solicitante que acredite interés alguno;</w:t>
      </w:r>
    </w:p>
    <w:p w14:paraId="5E5C95A7"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VI.      Adoptar las medidas técnicas, físicas, administrativas y demás que resulten necesarias para garantizar la integridad de la información a consultar, de conformidad con las características específicas del documento solicitado, tales como:</w:t>
      </w:r>
    </w:p>
    <w:p w14:paraId="20E60A6D"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a)    Contar con instalaciones y mobiliario adecuado para asegurar tanto la integridad del documento consultado, como para proporcionar al solicitante las mejores condiciones para poder llevar a cabo la consulta directa;</w:t>
      </w:r>
    </w:p>
    <w:p w14:paraId="342ABA82"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b)    Equipo y personal de vigilancia;</w:t>
      </w:r>
    </w:p>
    <w:p w14:paraId="6641EEEE"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c)    Plan de acción contra robo o vandalismo;</w:t>
      </w:r>
    </w:p>
    <w:p w14:paraId="0A781B46"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d)    Extintores de fuego de gas inocuo;</w:t>
      </w:r>
    </w:p>
    <w:p w14:paraId="3CBAF4BE"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e)    Registro e identificación del personal autorizado para el tratamiento de los documentos o expedientes a revisar;</w:t>
      </w:r>
    </w:p>
    <w:p w14:paraId="6B4BEC38"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lastRenderedPageBreak/>
        <w:t>f)     Registro e identificación de los particulares autorizados para llevar a cabo la consulta directa, y</w:t>
      </w:r>
    </w:p>
    <w:p w14:paraId="5AB22052"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g)    Las demás que, a criterio de los sujetos obligados, resulten necesarias.</w:t>
      </w:r>
    </w:p>
    <w:p w14:paraId="7E8ECCEA"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VII.     Hacer del conocimiento del solicitante, previo al acceso a la información, las reglas a que se sujetará la consulta para garantizar la integridad de los documentos, y</w:t>
      </w:r>
    </w:p>
    <w:p w14:paraId="47583920" w14:textId="77777777" w:rsidR="00CF4158" w:rsidRPr="001975AC" w:rsidRDefault="00CF4158" w:rsidP="00CF4158">
      <w:pPr>
        <w:spacing w:after="0" w:line="276" w:lineRule="auto"/>
        <w:ind w:left="851" w:right="899"/>
        <w:jc w:val="both"/>
        <w:rPr>
          <w:rFonts w:ascii="Palatino Linotype" w:hAnsi="Palatino Linotype" w:cs="Arial"/>
          <w:b/>
          <w:i/>
        </w:rPr>
      </w:pPr>
      <w:r w:rsidRPr="001975AC">
        <w:rPr>
          <w:rFonts w:ascii="Palatino Linotype" w:hAnsi="Palatino Linotype" w:cs="Arial"/>
          <w:b/>
          <w:i/>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1E944DE1"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b/>
          <w:i/>
        </w:rPr>
        <w:t>Septuagésimo primero</w:t>
      </w:r>
      <w:r w:rsidRPr="001975AC">
        <w:rPr>
          <w:rFonts w:ascii="Palatino Linotype" w:hAnsi="Palatino Linotype" w:cs="Arial"/>
          <w:i/>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3A7C6EA1"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i/>
        </w:rPr>
        <w:t>El solicitante deberá observar en todo momento las reglas que el sujeto obligado haya hecho de su conocimiento para efectos de la conservación de los documentos.</w:t>
      </w:r>
    </w:p>
    <w:p w14:paraId="52ACF1AD"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i/>
        </w:rPr>
        <w:t>Septuagésimo segundo. El solicitante deberá realizar la consulta de los documentos requeridos en el lugar, horarios y con la persona destinada para tal efecto.</w:t>
      </w:r>
    </w:p>
    <w:p w14:paraId="4FC055DC"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i/>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20AAB4DC"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b/>
          <w:i/>
        </w:rPr>
        <w:t>Septuagésimo tercero.</w:t>
      </w:r>
      <w:r w:rsidRPr="001975AC">
        <w:rPr>
          <w:rFonts w:ascii="Palatino Linotype" w:hAnsi="Palatino Linotype" w:cs="Arial"/>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4FE930E4" w14:textId="77777777" w:rsidR="00CF4158" w:rsidRPr="001975AC" w:rsidRDefault="00CF4158" w:rsidP="00CF4158">
      <w:pPr>
        <w:spacing w:after="0" w:line="276" w:lineRule="auto"/>
        <w:ind w:left="851" w:right="899"/>
        <w:jc w:val="both"/>
        <w:rPr>
          <w:rFonts w:ascii="Palatino Linotype" w:hAnsi="Palatino Linotype" w:cs="Arial"/>
          <w:i/>
        </w:rPr>
      </w:pPr>
      <w:r w:rsidRPr="001975AC">
        <w:rPr>
          <w:rFonts w:ascii="Palatino Linotype" w:hAnsi="Palatino Linotype" w:cs="Arial"/>
          <w:i/>
        </w:rPr>
        <w:t>La información deberá ser entregada sin costo, cuando implique la entrega de no más de veinte hojas simples.</w:t>
      </w:r>
    </w:p>
    <w:p w14:paraId="400573EB" w14:textId="77777777" w:rsidR="00CF4158" w:rsidRPr="001975AC" w:rsidRDefault="00CF4158" w:rsidP="00CF4158">
      <w:pPr>
        <w:spacing w:line="360" w:lineRule="auto"/>
        <w:jc w:val="both"/>
        <w:rPr>
          <w:rFonts w:ascii="Palatino Linotype" w:hAnsi="Palatino Linotype" w:cs="Arial"/>
        </w:rPr>
      </w:pPr>
    </w:p>
    <w:p w14:paraId="2C3CD716" w14:textId="77777777" w:rsidR="00030340" w:rsidRPr="001975AC" w:rsidRDefault="00CF4158" w:rsidP="00CF4158">
      <w:pPr>
        <w:spacing w:line="360" w:lineRule="auto"/>
        <w:jc w:val="both"/>
        <w:rPr>
          <w:rFonts w:ascii="Palatino Linotype" w:hAnsi="Palatino Linotype" w:cs="Arial"/>
        </w:rPr>
      </w:pPr>
      <w:r w:rsidRPr="001975AC">
        <w:rPr>
          <w:rFonts w:ascii="Palatino Linotype" w:hAnsi="Palatino Linotype" w:cs="Arial"/>
        </w:rPr>
        <w:lastRenderedPageBreak/>
        <w:t>Es de esta forma que para que se cumpla el acceso a la consulta directa, se deben cumplir las formalidades que para el efecto ha emitido el Instituto Nacional de Transparencia y Acceso a la Información Pública, expuestas anteriormente.</w:t>
      </w:r>
    </w:p>
    <w:p w14:paraId="3514433B" w14:textId="77777777" w:rsidR="00CF4158" w:rsidRPr="001975AC" w:rsidRDefault="00CF4158" w:rsidP="00CF4158">
      <w:pPr>
        <w:spacing w:before="240" w:after="240" w:line="360" w:lineRule="auto"/>
        <w:jc w:val="both"/>
        <w:rPr>
          <w:rFonts w:ascii="Palatino Linotype" w:hAnsi="Palatino Linotype" w:cs="Arial"/>
          <w:lang w:val="es-ES_tradnl"/>
        </w:rPr>
      </w:pPr>
      <w:r w:rsidRPr="001975AC">
        <w:rPr>
          <w:rFonts w:ascii="Palatino Linotype" w:hAnsi="Palatino Linotype" w:cs="Arial"/>
          <w:lang w:eastAsia="es-MX"/>
        </w:rPr>
        <w:t xml:space="preserve">Así, respecto de </w:t>
      </w:r>
      <w:r w:rsidRPr="001975AC">
        <w:rPr>
          <w:rFonts w:ascii="Palatino Linotype" w:eastAsia="Arial Unicode MS" w:hAnsi="Palatino Linotype" w:cs="Arial"/>
        </w:rPr>
        <w:t xml:space="preserve">los </w:t>
      </w:r>
      <w:r w:rsidRPr="001975AC">
        <w:rPr>
          <w:rFonts w:ascii="Palatino Linotype" w:hAnsi="Palatino Linotype" w:cs="Arial"/>
        </w:rPr>
        <w:t>documentos</w:t>
      </w:r>
      <w:r w:rsidRPr="001975AC">
        <w:rPr>
          <w:rFonts w:ascii="Palatino Linotype" w:eastAsia="Arial Unicode MS" w:hAnsi="Palatino Linotype" w:cs="Arial"/>
        </w:rPr>
        <w:t xml:space="preserve"> que </w:t>
      </w:r>
      <w:r w:rsidRPr="001975AC">
        <w:rPr>
          <w:rFonts w:ascii="Palatino Linotype" w:eastAsia="Arial Unicode MS" w:hAnsi="Palatino Linotype" w:cs="Arial"/>
          <w:b/>
        </w:rPr>
        <w:t xml:space="preserve">EL SUJETO OBLIGADO </w:t>
      </w:r>
      <w:r w:rsidRPr="001975AC">
        <w:rPr>
          <w:rFonts w:ascii="Palatino Linotype" w:eastAsia="Arial Unicode MS" w:hAnsi="Palatino Linotype" w:cs="Arial"/>
        </w:rPr>
        <w:t xml:space="preserve">deba poner en consulta directa y en </w:t>
      </w:r>
      <w:r w:rsidRPr="001975AC">
        <w:rPr>
          <w:rFonts w:ascii="Palatino Linotype" w:eastAsia="Arial Unicode MS" w:hAnsi="Palatino Linotype" w:cs="Arial"/>
          <w:b/>
        </w:rPr>
        <w:t xml:space="preserve">versión pública, </w:t>
      </w:r>
      <w:r w:rsidRPr="001975AC">
        <w:rPr>
          <w:rFonts w:ascii="Palatino Linotype" w:eastAsia="Arial Unicode MS" w:hAnsi="Palatino Linotype" w:cs="Arial"/>
        </w:rPr>
        <w:t>debe seguir</w:t>
      </w:r>
      <w:r w:rsidRPr="001975AC">
        <w:rPr>
          <w:rFonts w:ascii="Palatino Linotype" w:hAnsi="Palatino Linotype" w:cs="Arial"/>
          <w:lang w:val="es-ES_tradnl"/>
        </w:rPr>
        <w:t xml:space="preserve"> el procedimiento que la ley impone; </w:t>
      </w:r>
      <w:r w:rsidRPr="001975AC">
        <w:rPr>
          <w:rFonts w:ascii="Palatino Linotype" w:hAnsi="Palatino Linotype" w:cs="Arial"/>
        </w:rPr>
        <w:t>es</w:t>
      </w:r>
      <w:r w:rsidRPr="001975AC">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6563F8E9"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w:t>
      </w:r>
      <w:r w:rsidRPr="001975AC">
        <w:rPr>
          <w:rFonts w:ascii="Palatino Linotype" w:hAnsi="Palatino Linotype" w:cs="Arial"/>
          <w:b/>
          <w:i/>
          <w:lang w:eastAsia="es-MX"/>
        </w:rPr>
        <w:t xml:space="preserve">Artículo 49. </w:t>
      </w:r>
      <w:r w:rsidRPr="001975AC">
        <w:rPr>
          <w:rFonts w:ascii="Palatino Linotype" w:hAnsi="Palatino Linotype" w:cs="Arial"/>
          <w:i/>
          <w:lang w:eastAsia="es-MX"/>
        </w:rPr>
        <w:t>Los Comités de Transparencia tendrán las siguientes atribuciones:</w:t>
      </w:r>
    </w:p>
    <w:p w14:paraId="4750F19D"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VIII.</w:t>
      </w:r>
      <w:r w:rsidRPr="001975AC">
        <w:rPr>
          <w:rFonts w:ascii="Palatino Linotype" w:hAnsi="Palatino Linotype" w:cs="Arial"/>
          <w:i/>
          <w:lang w:eastAsia="es-MX"/>
        </w:rPr>
        <w:t xml:space="preserve"> Aprobar, modificar o revocar la clasificación de la información;</w:t>
      </w:r>
    </w:p>
    <w:p w14:paraId="0751EE41"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Artículo 132.</w:t>
      </w:r>
      <w:r w:rsidRPr="001975AC">
        <w:rPr>
          <w:rFonts w:ascii="Palatino Linotype" w:hAnsi="Palatino Linotype" w:cs="Arial"/>
          <w:i/>
          <w:lang w:eastAsia="es-MX"/>
        </w:rPr>
        <w:t xml:space="preserve"> La clasificación de la información se llevará a cabo en el momento en que:</w:t>
      </w:r>
    </w:p>
    <w:p w14:paraId="6D2DDB66"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I.</w:t>
      </w:r>
      <w:r w:rsidRPr="001975AC">
        <w:rPr>
          <w:rFonts w:ascii="Palatino Linotype" w:hAnsi="Palatino Linotype" w:cs="Arial"/>
          <w:i/>
          <w:lang w:eastAsia="es-MX"/>
        </w:rPr>
        <w:t xml:space="preserve"> Se reciba una solicitud de acceso a la información;</w:t>
      </w:r>
    </w:p>
    <w:p w14:paraId="1346C335"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II.</w:t>
      </w:r>
      <w:r w:rsidRPr="001975AC">
        <w:rPr>
          <w:rFonts w:ascii="Palatino Linotype" w:hAnsi="Palatino Linotype" w:cs="Arial"/>
          <w:i/>
          <w:lang w:eastAsia="es-MX"/>
        </w:rPr>
        <w:t xml:space="preserve"> Se determine mediante resolución de autoridad competente; o</w:t>
      </w:r>
    </w:p>
    <w:p w14:paraId="1CBB7224" w14:textId="77777777" w:rsidR="00CF4158" w:rsidRPr="001975AC" w:rsidRDefault="00CF4158" w:rsidP="00CF4158">
      <w:pPr>
        <w:spacing w:after="0" w:line="276" w:lineRule="auto"/>
        <w:ind w:left="851" w:right="902"/>
        <w:jc w:val="both"/>
        <w:rPr>
          <w:rFonts w:ascii="Palatino Linotype" w:hAnsi="Palatino Linotype" w:cs="Arial"/>
          <w:b/>
          <w:i/>
          <w:lang w:eastAsia="es-MX"/>
        </w:rPr>
      </w:pPr>
      <w:r w:rsidRPr="001975AC">
        <w:rPr>
          <w:rFonts w:ascii="Palatino Linotype" w:hAnsi="Palatino Linotype" w:cs="Arial"/>
          <w:i/>
          <w:lang w:eastAsia="es-MX"/>
        </w:rPr>
        <w:t>III. Se generen versiones públicas para dar cumplimiento a las obligaciones de transparencia previstas en esta Ley.</w:t>
      </w:r>
      <w:r w:rsidRPr="001975AC">
        <w:rPr>
          <w:rFonts w:ascii="Palatino Linotype" w:hAnsi="Palatino Linotype" w:cs="Arial"/>
          <w:b/>
          <w:i/>
          <w:lang w:eastAsia="es-MX"/>
        </w:rPr>
        <w:t>”</w:t>
      </w:r>
    </w:p>
    <w:p w14:paraId="5E169728"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“Segundo.-</w:t>
      </w:r>
      <w:r w:rsidRPr="001975AC">
        <w:rPr>
          <w:rFonts w:ascii="Palatino Linotype" w:hAnsi="Palatino Linotype" w:cs="Arial"/>
          <w:i/>
          <w:lang w:eastAsia="es-MX"/>
        </w:rPr>
        <w:t xml:space="preserve"> Para efectos de los presentes Lineamientos Generales, se entenderá por:</w:t>
      </w:r>
    </w:p>
    <w:p w14:paraId="23B1CFB2"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XVIII.</w:t>
      </w:r>
      <w:r w:rsidRPr="001975AC">
        <w:rPr>
          <w:rFonts w:ascii="Palatino Linotype" w:hAnsi="Palatino Linotype" w:cs="Arial"/>
          <w:i/>
          <w:lang w:eastAsia="es-MX"/>
        </w:rPr>
        <w:t xml:space="preserve"> </w:t>
      </w:r>
      <w:r w:rsidRPr="001975AC">
        <w:rPr>
          <w:rFonts w:ascii="Palatino Linotype" w:hAnsi="Palatino Linotype" w:cs="Arial"/>
          <w:b/>
          <w:i/>
          <w:lang w:eastAsia="es-MX"/>
        </w:rPr>
        <w:t>Versión pública:</w:t>
      </w:r>
      <w:r w:rsidRPr="001975AC">
        <w:rPr>
          <w:rFonts w:ascii="Palatino Linotype" w:hAnsi="Palatino Linotype" w:cs="Arial"/>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79A44C"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Cuarto.</w:t>
      </w:r>
      <w:r w:rsidRPr="001975AC">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w:t>
      </w:r>
      <w:r w:rsidRPr="001975AC">
        <w:rPr>
          <w:rFonts w:ascii="Palatino Linotype" w:hAnsi="Palatino Linotype" w:cs="Arial"/>
          <w:i/>
          <w:lang w:eastAsia="es-MX"/>
        </w:rPr>
        <w:lastRenderedPageBreak/>
        <w:t>a la materia en el ámbito de sus respectivas competencias, en tanto estas últimas no contravengan lo dispuesto en la Ley General.</w:t>
      </w:r>
    </w:p>
    <w:p w14:paraId="10A0E023"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14:paraId="06C3612E"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Quinto.</w:t>
      </w:r>
      <w:r w:rsidRPr="001975AC">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73D99C"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Sexto.</w:t>
      </w:r>
      <w:r w:rsidRPr="001975AC">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6FFC7B"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La clasificación de información se realizará conforme a un análisis caso por caso, mediante la aplicación de la prueba de daño y de interés público.</w:t>
      </w:r>
    </w:p>
    <w:p w14:paraId="2E35C71D"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Séptimo.</w:t>
      </w:r>
      <w:r w:rsidRPr="001975AC">
        <w:rPr>
          <w:rFonts w:ascii="Palatino Linotype" w:hAnsi="Palatino Linotype" w:cs="Arial"/>
          <w:i/>
          <w:lang w:eastAsia="es-MX"/>
        </w:rPr>
        <w:t xml:space="preserve"> La clasificación de la información se llevará a cabo en el momento en que:</w:t>
      </w:r>
    </w:p>
    <w:p w14:paraId="60246180"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I.</w:t>
      </w:r>
      <w:r w:rsidRPr="001975AC">
        <w:rPr>
          <w:rFonts w:ascii="Palatino Linotype" w:hAnsi="Palatino Linotype" w:cs="Arial"/>
          <w:i/>
          <w:lang w:eastAsia="es-MX"/>
        </w:rPr>
        <w:t xml:space="preserve"> Se reciba una solicitud de acceso a la información;</w:t>
      </w:r>
    </w:p>
    <w:p w14:paraId="6EBD4DA7"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II.</w:t>
      </w:r>
      <w:r w:rsidRPr="001975AC">
        <w:rPr>
          <w:rFonts w:ascii="Palatino Linotype" w:hAnsi="Palatino Linotype" w:cs="Arial"/>
          <w:i/>
          <w:lang w:eastAsia="es-MX"/>
        </w:rPr>
        <w:t xml:space="preserve"> Se determine mediante resolución de autoridad competente, o</w:t>
      </w:r>
    </w:p>
    <w:p w14:paraId="6F58FDEB"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III.</w:t>
      </w:r>
      <w:r w:rsidRPr="001975AC">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4412231F"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06DA34C1"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Octavo.</w:t>
      </w:r>
      <w:r w:rsidRPr="001975AC">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C269771"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6F8CC741"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06C4F689"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D32AB3A"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Los documentos contenidos en los archivos históricos y los identificados como históricos confidenciales no serán susceptibles de clasificación como reservados.</w:t>
      </w:r>
    </w:p>
    <w:p w14:paraId="2BDFB886"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Noveno.</w:t>
      </w:r>
      <w:r w:rsidRPr="001975AC">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B6A819"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b/>
          <w:i/>
          <w:lang w:eastAsia="es-MX"/>
        </w:rPr>
        <w:t>Décimo.</w:t>
      </w:r>
      <w:r w:rsidRPr="001975AC">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A5BA27F" w14:textId="77777777" w:rsidR="00CF4158" w:rsidRPr="001975AC" w:rsidRDefault="00CF4158" w:rsidP="00CF4158">
      <w:pPr>
        <w:spacing w:after="0" w:line="276" w:lineRule="auto"/>
        <w:ind w:left="851" w:right="902"/>
        <w:jc w:val="both"/>
        <w:rPr>
          <w:rFonts w:ascii="Palatino Linotype" w:hAnsi="Palatino Linotype" w:cs="Arial"/>
          <w:i/>
          <w:lang w:eastAsia="es-MX"/>
        </w:rPr>
      </w:pPr>
      <w:r w:rsidRPr="001975AC">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14:paraId="6875ACB0" w14:textId="77777777" w:rsidR="00CF4158" w:rsidRPr="001975AC" w:rsidRDefault="00CF4158" w:rsidP="00CF4158">
      <w:pPr>
        <w:spacing w:after="0" w:line="276" w:lineRule="auto"/>
        <w:ind w:left="851" w:right="902"/>
        <w:jc w:val="both"/>
        <w:rPr>
          <w:rFonts w:ascii="Palatino Linotype" w:hAnsi="Palatino Linotype"/>
          <w:i/>
        </w:rPr>
      </w:pPr>
      <w:r w:rsidRPr="001975AC">
        <w:rPr>
          <w:rFonts w:ascii="Palatino Linotype" w:hAnsi="Palatino Linotype" w:cs="Arial"/>
          <w:b/>
          <w:i/>
          <w:lang w:eastAsia="es-MX"/>
        </w:rPr>
        <w:t>Décimo primero.</w:t>
      </w:r>
      <w:r w:rsidRPr="001975AC">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975AC">
        <w:rPr>
          <w:rFonts w:ascii="Palatino Linotype" w:hAnsi="Palatino Linotype" w:cs="Arial"/>
          <w:b/>
          <w:i/>
          <w:lang w:eastAsia="es-MX"/>
        </w:rPr>
        <w:t xml:space="preserve">” </w:t>
      </w:r>
      <w:r w:rsidRPr="001975AC">
        <w:rPr>
          <w:rFonts w:ascii="Palatino Linotype" w:hAnsi="Palatino Linotype"/>
          <w:i/>
        </w:rPr>
        <w:t>(Sic)</w:t>
      </w:r>
    </w:p>
    <w:p w14:paraId="056ED1E1" w14:textId="77777777" w:rsidR="00CF4158" w:rsidRPr="001975AC" w:rsidRDefault="00CF4158" w:rsidP="00CF4158">
      <w:pPr>
        <w:spacing w:before="120" w:after="120"/>
        <w:ind w:left="851" w:right="902"/>
        <w:jc w:val="both"/>
        <w:rPr>
          <w:rFonts w:ascii="Palatino Linotype" w:hAnsi="Palatino Linotype"/>
        </w:rPr>
      </w:pPr>
    </w:p>
    <w:p w14:paraId="07765479" w14:textId="77777777" w:rsidR="00CF4158" w:rsidRPr="001975AC" w:rsidRDefault="00CF4158" w:rsidP="00CF4158">
      <w:pPr>
        <w:autoSpaceDE w:val="0"/>
        <w:autoSpaceDN w:val="0"/>
        <w:adjustRightInd w:val="0"/>
        <w:spacing w:line="360" w:lineRule="auto"/>
        <w:ind w:right="50"/>
        <w:jc w:val="both"/>
        <w:rPr>
          <w:rFonts w:ascii="Palatino Linotype" w:hAnsi="Palatino Linotype" w:cs="Arial"/>
          <w:bCs/>
          <w:sz w:val="24"/>
          <w:szCs w:val="24"/>
        </w:rPr>
      </w:pPr>
      <w:r w:rsidRPr="001975AC">
        <w:rPr>
          <w:rFonts w:ascii="Palatino Linotype" w:hAnsi="Palatino Linotype" w:cs="Arial"/>
          <w:bCs/>
          <w:sz w:val="24"/>
          <w:szCs w:val="24"/>
        </w:rPr>
        <w:t xml:space="preserve">Atento a lo anterior, es importante señalar que el derecho de acceso a la información pública tiene como limitante el respeto a la intimidad y a la vida privada de las </w:t>
      </w:r>
      <w:r w:rsidRPr="001975AC">
        <w:rPr>
          <w:rFonts w:ascii="Palatino Linotype" w:hAnsi="Palatino Linotype" w:cs="Arial"/>
          <w:bCs/>
          <w:sz w:val="24"/>
          <w:szCs w:val="24"/>
        </w:rPr>
        <w:lastRenderedPageBreak/>
        <w:t>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14:paraId="61934E1E" w14:textId="77777777" w:rsidR="00CF4158" w:rsidRPr="001975AC" w:rsidRDefault="00CF4158" w:rsidP="0092651F">
      <w:pPr>
        <w:autoSpaceDE w:val="0"/>
        <w:autoSpaceDN w:val="0"/>
        <w:adjustRightInd w:val="0"/>
        <w:spacing w:after="0" w:line="276" w:lineRule="auto"/>
        <w:ind w:left="851" w:right="902"/>
        <w:jc w:val="both"/>
        <w:rPr>
          <w:rFonts w:ascii="Palatino Linotype" w:hAnsi="Palatino Linotype"/>
          <w:i/>
        </w:rPr>
      </w:pPr>
      <w:r w:rsidRPr="001975AC">
        <w:rPr>
          <w:rFonts w:ascii="Palatino Linotype" w:hAnsi="Palatino Linotype"/>
          <w:b/>
          <w:i/>
        </w:rPr>
        <w:t>“Artículo 143.</w:t>
      </w:r>
      <w:r w:rsidRPr="001975AC">
        <w:rPr>
          <w:rFonts w:ascii="Palatino Linotype" w:hAnsi="Palatino Linotype"/>
          <w:i/>
        </w:rPr>
        <w:t xml:space="preserve"> Para los efectos de esta Ley se considera información confidencial, la clasificada como tal, de manera permanente, por su naturaleza, cuando: </w:t>
      </w:r>
    </w:p>
    <w:p w14:paraId="6B28BC86" w14:textId="77777777" w:rsidR="00CF4158" w:rsidRPr="001975AC" w:rsidRDefault="00CF4158" w:rsidP="0092651F">
      <w:pPr>
        <w:autoSpaceDE w:val="0"/>
        <w:autoSpaceDN w:val="0"/>
        <w:adjustRightInd w:val="0"/>
        <w:spacing w:after="0" w:line="276" w:lineRule="auto"/>
        <w:ind w:left="851" w:right="902"/>
        <w:jc w:val="both"/>
        <w:rPr>
          <w:rFonts w:ascii="Palatino Linotype" w:hAnsi="Palatino Linotype" w:cs="Arial"/>
          <w:bCs/>
          <w:i/>
        </w:rPr>
      </w:pPr>
      <w:r w:rsidRPr="001975AC">
        <w:rPr>
          <w:rFonts w:ascii="Palatino Linotype" w:hAnsi="Palatino Linotype"/>
          <w:i/>
        </w:rPr>
        <w:t>I. Se refiera a la información privada y los datos personales concernientes a una persona física o jurídico colectiva identificada o identificable;”</w:t>
      </w:r>
    </w:p>
    <w:p w14:paraId="3E0F6100" w14:textId="77777777" w:rsidR="00253225" w:rsidRPr="001975AC" w:rsidRDefault="00CF4158" w:rsidP="00253225">
      <w:pPr>
        <w:spacing w:before="240" w:after="240" w:line="360" w:lineRule="auto"/>
        <w:jc w:val="both"/>
        <w:rPr>
          <w:rFonts w:ascii="Palatino Linotype" w:hAnsi="Palatino Linotype" w:cs="Arial"/>
          <w:sz w:val="24"/>
          <w:szCs w:val="24"/>
        </w:rPr>
      </w:pPr>
      <w:r w:rsidRPr="001975AC">
        <w:rPr>
          <w:rFonts w:ascii="Palatino Linotype" w:eastAsia="Arial Unicode MS" w:hAnsi="Palatino Linotype" w:cs="Arial"/>
          <w:sz w:val="24"/>
          <w:szCs w:val="24"/>
        </w:rPr>
        <w:t xml:space="preserve">En ese sentido, </w:t>
      </w:r>
      <w:r w:rsidRPr="001975AC">
        <w:rPr>
          <w:rFonts w:ascii="Palatino Linotype" w:hAnsi="Palatino Linotype" w:cs="Arial"/>
          <w:sz w:val="24"/>
          <w:szCs w:val="24"/>
          <w:lang w:val="es-ES_tradnl"/>
        </w:rPr>
        <w:t xml:space="preserve">sólo podrán ser testados los datos que actualicen las hipótesis normativas previstas en el precepto legal señalado con anterioridad y deberá procederse a su clasificación en </w:t>
      </w:r>
      <w:r w:rsidRPr="001975AC">
        <w:rPr>
          <w:rFonts w:ascii="Palatino Linotype" w:hAnsi="Palatino Linotype" w:cs="Arial"/>
          <w:sz w:val="24"/>
          <w:szCs w:val="24"/>
        </w:rPr>
        <w:t>versión pública, debidamente fundado y motivado dándole certeza al particular del porque la información testada o que se suprimió encuadra en los supuesto de la normativa en cita.</w:t>
      </w:r>
    </w:p>
    <w:p w14:paraId="5466644D" w14:textId="6F09006F" w:rsidR="00CF4158" w:rsidRPr="001975AC" w:rsidRDefault="00CF4158" w:rsidP="00253225">
      <w:pPr>
        <w:spacing w:before="240" w:after="240" w:line="360" w:lineRule="auto"/>
        <w:jc w:val="both"/>
        <w:rPr>
          <w:rFonts w:ascii="Palatino Linotype" w:hAnsi="Palatino Linotype" w:cs="Arial"/>
          <w:sz w:val="24"/>
          <w:szCs w:val="24"/>
        </w:rPr>
      </w:pPr>
      <w:r w:rsidRPr="001975AC">
        <w:rPr>
          <w:rFonts w:ascii="Palatino Linotype" w:hAnsi="Palatino Linotype" w:cs="Arial"/>
          <w:sz w:val="24"/>
          <w:szCs w:val="24"/>
        </w:rPr>
        <w:lastRenderedPageBreak/>
        <w:t>Refuerza lo argumentado, lo que la Suprema Corte de Justicia de la Nación ha establecido en la siguiente jurisprudencia respecto a qué debe entenderse por fundamentación y motivación, como se observa:</w:t>
      </w:r>
    </w:p>
    <w:p w14:paraId="7722B257"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w:t>
      </w:r>
      <w:r w:rsidRPr="001975AC">
        <w:rPr>
          <w:rFonts w:ascii="Palatino Linotype" w:hAnsi="Palatino Linotype" w:cs="Arial"/>
          <w:b/>
          <w:i/>
        </w:rPr>
        <w:t>FUNDAMENTACIÓN Y MOTIVACIÓN</w:t>
      </w:r>
      <w:r w:rsidRPr="001975AC">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920A1AE"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SEGUNDO TRIBUNAL COLEGIADO DEL SEXTO CIRCUITO.</w:t>
      </w:r>
    </w:p>
    <w:p w14:paraId="43E73D3E"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192553BC"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1975AC">
        <w:rPr>
          <w:rFonts w:ascii="Palatino Linotype" w:hAnsi="Palatino Linotype" w:cs="Arial"/>
          <w:i/>
        </w:rPr>
        <w:t>Esponda</w:t>
      </w:r>
      <w:proofErr w:type="spellEnd"/>
      <w:r w:rsidRPr="001975AC">
        <w:rPr>
          <w:rFonts w:ascii="Palatino Linotype" w:hAnsi="Palatino Linotype" w:cs="Arial"/>
          <w:i/>
        </w:rPr>
        <w:t xml:space="preserve"> Rincón.</w:t>
      </w:r>
    </w:p>
    <w:p w14:paraId="480A0F77"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 xml:space="preserve">Amparo en revisión 333/88. </w:t>
      </w:r>
      <w:proofErr w:type="spellStart"/>
      <w:r w:rsidRPr="001975AC">
        <w:rPr>
          <w:rFonts w:ascii="Palatino Linotype" w:hAnsi="Palatino Linotype" w:cs="Arial"/>
          <w:i/>
        </w:rPr>
        <w:t>Adilia</w:t>
      </w:r>
      <w:proofErr w:type="spellEnd"/>
      <w:r w:rsidRPr="001975AC">
        <w:rPr>
          <w:rFonts w:ascii="Palatino Linotype" w:hAnsi="Palatino Linotype" w:cs="Arial"/>
          <w:i/>
        </w:rPr>
        <w:t xml:space="preserve"> Romero. 26 de octubre de 1988. Unanimidad de votos. Ponente: Arnoldo Nájera Virgen. Secretario: Enrique Crispín Campos Ramírez.</w:t>
      </w:r>
    </w:p>
    <w:p w14:paraId="45001C9A"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 xml:space="preserve">Amparo en revisión 597/95. Emilio Maurer Bretón. 15 de noviembre de 1995. Unanimidad de votos. Ponente: Clementina Ramírez Moguel </w:t>
      </w:r>
      <w:proofErr w:type="spellStart"/>
      <w:r w:rsidRPr="001975AC">
        <w:rPr>
          <w:rFonts w:ascii="Palatino Linotype" w:hAnsi="Palatino Linotype" w:cs="Arial"/>
          <w:i/>
        </w:rPr>
        <w:t>Goyzueta</w:t>
      </w:r>
      <w:proofErr w:type="spellEnd"/>
      <w:r w:rsidRPr="001975AC">
        <w:rPr>
          <w:rFonts w:ascii="Palatino Linotype" w:hAnsi="Palatino Linotype" w:cs="Arial"/>
          <w:i/>
        </w:rPr>
        <w:t>. Secretario: Gonzalo Carrera Molina.</w:t>
      </w:r>
    </w:p>
    <w:p w14:paraId="305607A7" w14:textId="77777777" w:rsidR="00CF4158" w:rsidRPr="001975AC" w:rsidRDefault="00CF4158" w:rsidP="0092651F">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1975AC">
        <w:rPr>
          <w:rFonts w:ascii="Palatino Linotype" w:hAnsi="Palatino Linotype" w:cs="Arial"/>
          <w:i/>
        </w:rPr>
        <w:t>Baigts</w:t>
      </w:r>
      <w:proofErr w:type="spellEnd"/>
      <w:r w:rsidRPr="001975AC">
        <w:rPr>
          <w:rFonts w:ascii="Palatino Linotype" w:hAnsi="Palatino Linotype" w:cs="Arial"/>
          <w:i/>
        </w:rPr>
        <w:t xml:space="preserve"> Muñoz.”</w:t>
      </w:r>
    </w:p>
    <w:p w14:paraId="6F7064FC" w14:textId="77777777" w:rsidR="00CF4158" w:rsidRPr="001975AC" w:rsidRDefault="00CF4158" w:rsidP="00CF4158">
      <w:pPr>
        <w:shd w:val="clear" w:color="auto" w:fill="FFFFFF"/>
        <w:spacing w:line="276" w:lineRule="auto"/>
        <w:ind w:right="902"/>
        <w:jc w:val="both"/>
        <w:rPr>
          <w:rFonts w:ascii="Palatino Linotype" w:hAnsi="Palatino Linotype" w:cs="Arial"/>
          <w:i/>
        </w:rPr>
      </w:pPr>
    </w:p>
    <w:p w14:paraId="45DF1726" w14:textId="77777777" w:rsidR="00CF4158" w:rsidRPr="001975AC" w:rsidRDefault="00CF4158" w:rsidP="00CF4158">
      <w:pPr>
        <w:shd w:val="clear" w:color="auto" w:fill="FFFFFF"/>
        <w:spacing w:line="360" w:lineRule="auto"/>
        <w:ind w:right="49"/>
        <w:jc w:val="both"/>
        <w:rPr>
          <w:rFonts w:ascii="Palatino Linotype" w:hAnsi="Palatino Linotype" w:cs="Arial"/>
          <w:sz w:val="24"/>
          <w:szCs w:val="24"/>
        </w:rPr>
      </w:pPr>
      <w:r w:rsidRPr="001975AC">
        <w:rPr>
          <w:rFonts w:ascii="Palatino Linotype" w:hAnsi="Palatino Linotype" w:cs="Arial"/>
          <w:sz w:val="24"/>
          <w:szCs w:val="24"/>
        </w:rPr>
        <w:t>De igual forma, el Cuarto Tribunal Colegiado en Materia Administrativa del Primer Circuito señala:</w:t>
      </w:r>
    </w:p>
    <w:p w14:paraId="1A87F389" w14:textId="77777777" w:rsidR="00CF4158" w:rsidRPr="001975AC" w:rsidRDefault="00CF4158" w:rsidP="00CF4158">
      <w:pPr>
        <w:shd w:val="clear" w:color="auto" w:fill="FFFFFF"/>
        <w:spacing w:line="276" w:lineRule="auto"/>
        <w:ind w:left="851" w:right="902"/>
        <w:jc w:val="both"/>
        <w:rPr>
          <w:rFonts w:ascii="Palatino Linotype" w:hAnsi="Palatino Linotype" w:cs="Arial"/>
          <w:i/>
          <w:sz w:val="2"/>
        </w:rPr>
      </w:pPr>
    </w:p>
    <w:p w14:paraId="6C96835E"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w:t>
      </w:r>
      <w:r w:rsidRPr="001975AC">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1975AC">
        <w:rPr>
          <w:rFonts w:ascii="Palatino Linotype" w:hAnsi="Palatino Linotype" w:cs="Arial"/>
          <w:b/>
          <w:i/>
          <w:sz w:val="22"/>
        </w:rPr>
        <w:lastRenderedPageBreak/>
        <w:t>DECISIÓN</w:t>
      </w:r>
      <w:r w:rsidRPr="001975AC">
        <w:rPr>
          <w:rFonts w:ascii="Palatino Linotype" w:hAnsi="Palatino Linotype" w:cs="Arial"/>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53A9A9E"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CUARTO TRIBUNAL COLEGIADO EN MATERIA ADMINISTRATIVA DEL PRIMER CIRCUITO.</w:t>
      </w:r>
    </w:p>
    <w:p w14:paraId="144A87C7"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 xml:space="preserve">Amparo directo 447/2005. Bruno López Castro. 1o. de febrero de 2006. Unanimidad de votos. Ponente: Jean Claude </w:t>
      </w:r>
      <w:proofErr w:type="spellStart"/>
      <w:r w:rsidRPr="001975AC">
        <w:rPr>
          <w:rFonts w:ascii="Palatino Linotype" w:hAnsi="Palatino Linotype" w:cs="Arial"/>
          <w:i/>
          <w:sz w:val="22"/>
        </w:rPr>
        <w:t>Tron</w:t>
      </w:r>
      <w:proofErr w:type="spellEnd"/>
      <w:r w:rsidRPr="001975AC">
        <w:rPr>
          <w:rFonts w:ascii="Palatino Linotype" w:hAnsi="Palatino Linotype" w:cs="Arial"/>
          <w:i/>
          <w:sz w:val="22"/>
        </w:rPr>
        <w:t xml:space="preserve"> </w:t>
      </w:r>
      <w:proofErr w:type="spellStart"/>
      <w:r w:rsidRPr="001975AC">
        <w:rPr>
          <w:rFonts w:ascii="Palatino Linotype" w:hAnsi="Palatino Linotype" w:cs="Arial"/>
          <w:i/>
          <w:sz w:val="22"/>
        </w:rPr>
        <w:t>Petit</w:t>
      </w:r>
      <w:proofErr w:type="spellEnd"/>
      <w:r w:rsidRPr="001975AC">
        <w:rPr>
          <w:rFonts w:ascii="Palatino Linotype" w:hAnsi="Palatino Linotype" w:cs="Arial"/>
          <w:i/>
          <w:sz w:val="22"/>
        </w:rPr>
        <w:t>. Secretaria: Claudia Patricia Peraza Espinoza.</w:t>
      </w:r>
    </w:p>
    <w:p w14:paraId="0A4791BF"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 xml:space="preserve">Amparo en revisión 631/2005. Jesús Guillermo Mosqueda Martínez. 1o. de febrero de 2006. Unanimidad de votos. Ponente: Jean Claude </w:t>
      </w:r>
      <w:proofErr w:type="spellStart"/>
      <w:r w:rsidRPr="001975AC">
        <w:rPr>
          <w:rFonts w:ascii="Palatino Linotype" w:hAnsi="Palatino Linotype" w:cs="Arial"/>
          <w:i/>
          <w:sz w:val="22"/>
        </w:rPr>
        <w:t>Tron</w:t>
      </w:r>
      <w:proofErr w:type="spellEnd"/>
      <w:r w:rsidRPr="001975AC">
        <w:rPr>
          <w:rFonts w:ascii="Palatino Linotype" w:hAnsi="Palatino Linotype" w:cs="Arial"/>
          <w:i/>
          <w:sz w:val="22"/>
        </w:rPr>
        <w:t xml:space="preserve"> </w:t>
      </w:r>
      <w:proofErr w:type="spellStart"/>
      <w:r w:rsidRPr="001975AC">
        <w:rPr>
          <w:rFonts w:ascii="Palatino Linotype" w:hAnsi="Palatino Linotype" w:cs="Arial"/>
          <w:i/>
          <w:sz w:val="22"/>
        </w:rPr>
        <w:t>Petit</w:t>
      </w:r>
      <w:proofErr w:type="spellEnd"/>
      <w:r w:rsidRPr="001975AC">
        <w:rPr>
          <w:rFonts w:ascii="Palatino Linotype" w:hAnsi="Palatino Linotype" w:cs="Arial"/>
          <w:i/>
          <w:sz w:val="22"/>
        </w:rPr>
        <w:t>. Secretaria: Alma Margarita Flores Rodríguez.</w:t>
      </w:r>
    </w:p>
    <w:p w14:paraId="76AF058E"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 xml:space="preserve">Amparo directo 400/2005. Pemex Exploración y Producción. 9 de febrero de 2006. Unanimidad de votos. Ponente: Jesús Antonio </w:t>
      </w:r>
      <w:proofErr w:type="spellStart"/>
      <w:r w:rsidRPr="001975AC">
        <w:rPr>
          <w:rFonts w:ascii="Palatino Linotype" w:hAnsi="Palatino Linotype" w:cs="Arial"/>
          <w:i/>
          <w:sz w:val="22"/>
        </w:rPr>
        <w:t>Nazar</w:t>
      </w:r>
      <w:proofErr w:type="spellEnd"/>
      <w:r w:rsidRPr="001975AC">
        <w:rPr>
          <w:rFonts w:ascii="Palatino Linotype" w:hAnsi="Palatino Linotype" w:cs="Arial"/>
          <w:i/>
          <w:sz w:val="22"/>
        </w:rPr>
        <w:t xml:space="preserve"> Sevilla. Secretaria: Ángela Alvarado Morales.</w:t>
      </w:r>
    </w:p>
    <w:p w14:paraId="33750921"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Amparo directo 27/2006. Arturo Alarcón Carrillo. 15 de febrero de 2006. Unanimidad de votos. Ponente: Hilario Bárcenas Chávez. Secretaria: Karla Mariana Márquez Velasco.</w:t>
      </w:r>
    </w:p>
    <w:p w14:paraId="2BEC0A3C" w14:textId="77777777" w:rsidR="00CF4158" w:rsidRPr="001975AC" w:rsidRDefault="00CF4158" w:rsidP="0092651F">
      <w:pPr>
        <w:pStyle w:val="Textoindependiente2"/>
        <w:tabs>
          <w:tab w:val="left" w:pos="8172"/>
        </w:tabs>
        <w:spacing w:after="0" w:line="276" w:lineRule="auto"/>
        <w:ind w:left="851" w:right="902"/>
        <w:contextualSpacing/>
        <w:jc w:val="both"/>
        <w:rPr>
          <w:rFonts w:ascii="Palatino Linotype" w:hAnsi="Palatino Linotype" w:cs="Arial"/>
          <w:i/>
          <w:sz w:val="22"/>
        </w:rPr>
      </w:pPr>
      <w:r w:rsidRPr="001975AC">
        <w:rPr>
          <w:rFonts w:ascii="Palatino Linotype" w:hAnsi="Palatino Linotype" w:cs="Arial"/>
          <w:i/>
          <w:sz w:val="22"/>
        </w:rPr>
        <w:t>Amparo en revisión 78/2006. Juan Alcántara Gutiérrez. 1o. de marzo de 2006. Unanimidad de votos. Ponente: Hilario Bárcenas Chávez. Secretaria: Mariza Arellano Pompa.”</w:t>
      </w:r>
    </w:p>
    <w:p w14:paraId="19517212" w14:textId="77777777" w:rsidR="00CF4158" w:rsidRPr="001975AC" w:rsidRDefault="00CF4158" w:rsidP="00CF4158">
      <w:pPr>
        <w:spacing w:line="360" w:lineRule="auto"/>
        <w:jc w:val="both"/>
        <w:rPr>
          <w:rFonts w:ascii="Palatino Linotype" w:hAnsi="Palatino Linotype" w:cs="Arial"/>
        </w:rPr>
      </w:pPr>
    </w:p>
    <w:p w14:paraId="6491E0F2" w14:textId="77777777" w:rsidR="00030340" w:rsidRPr="001975AC" w:rsidRDefault="00030340" w:rsidP="00030340">
      <w:pPr>
        <w:spacing w:line="360" w:lineRule="auto"/>
        <w:jc w:val="both"/>
        <w:rPr>
          <w:rFonts w:ascii="Palatino Linotype" w:hAnsi="Palatino Linotype" w:cs="Arial"/>
          <w:sz w:val="24"/>
          <w:szCs w:val="24"/>
        </w:rPr>
      </w:pPr>
      <w:r w:rsidRPr="001975AC">
        <w:rPr>
          <w:rFonts w:ascii="Palatino Linotype" w:hAnsi="Palatino Linotype" w:cs="Arial"/>
          <w:sz w:val="24"/>
          <w:szCs w:val="24"/>
        </w:rPr>
        <w:lastRenderedPageBreak/>
        <w:t xml:space="preserve">De lo anterior, este Órgano Garante </w:t>
      </w:r>
      <w:r w:rsidR="0092651F" w:rsidRPr="001975AC">
        <w:rPr>
          <w:rFonts w:ascii="Palatino Linotype" w:hAnsi="Palatino Linotype" w:cs="Arial"/>
          <w:b/>
          <w:sz w:val="24"/>
          <w:szCs w:val="24"/>
        </w:rPr>
        <w:t>REVOCAR</w:t>
      </w:r>
      <w:r w:rsidRPr="001975AC">
        <w:rPr>
          <w:rFonts w:ascii="Palatino Linotype" w:hAnsi="Palatino Linotype" w:cs="Arial"/>
          <w:sz w:val="24"/>
          <w:szCs w:val="24"/>
        </w:rPr>
        <w:t xml:space="preserve"> la</w:t>
      </w:r>
      <w:r w:rsidR="0092651F" w:rsidRPr="001975AC">
        <w:rPr>
          <w:rFonts w:ascii="Palatino Linotype" w:hAnsi="Palatino Linotype" w:cs="Arial"/>
          <w:sz w:val="24"/>
          <w:szCs w:val="24"/>
        </w:rPr>
        <w:t>s</w:t>
      </w:r>
      <w:r w:rsidRPr="001975AC">
        <w:rPr>
          <w:rFonts w:ascii="Palatino Linotype" w:hAnsi="Palatino Linotype" w:cs="Arial"/>
          <w:sz w:val="24"/>
          <w:szCs w:val="24"/>
        </w:rPr>
        <w:t xml:space="preserve"> respuesta</w:t>
      </w:r>
      <w:r w:rsidR="0092651F" w:rsidRPr="001975AC">
        <w:rPr>
          <w:rFonts w:ascii="Palatino Linotype" w:hAnsi="Palatino Linotype" w:cs="Arial"/>
          <w:sz w:val="24"/>
          <w:szCs w:val="24"/>
        </w:rPr>
        <w:t>s</w:t>
      </w:r>
      <w:r w:rsidRPr="001975AC">
        <w:rPr>
          <w:rFonts w:ascii="Palatino Linotype" w:hAnsi="Palatino Linotype" w:cs="Arial"/>
          <w:sz w:val="24"/>
          <w:szCs w:val="24"/>
        </w:rPr>
        <w:t xml:space="preserve"> del </w:t>
      </w:r>
      <w:r w:rsidRPr="001975AC">
        <w:rPr>
          <w:rFonts w:ascii="Palatino Linotype" w:hAnsi="Palatino Linotype" w:cs="Arial"/>
          <w:b/>
          <w:sz w:val="24"/>
          <w:szCs w:val="24"/>
        </w:rPr>
        <w:t>SUJETO OBLIGADO</w:t>
      </w:r>
      <w:r w:rsidRPr="001975AC">
        <w:rPr>
          <w:rFonts w:ascii="Palatino Linotype" w:hAnsi="Palatino Linotype" w:cs="Arial"/>
          <w:sz w:val="24"/>
          <w:szCs w:val="24"/>
        </w:rPr>
        <w:t xml:space="preserve"> al particular, siendo importante precisar el derecho que tiene </w:t>
      </w:r>
      <w:r w:rsidRPr="001975AC">
        <w:rPr>
          <w:rFonts w:ascii="Palatino Linotype" w:hAnsi="Palatino Linotype" w:cs="Arial"/>
          <w:b/>
          <w:sz w:val="24"/>
          <w:szCs w:val="24"/>
        </w:rPr>
        <w:t>EL RECURRENTE</w:t>
      </w:r>
      <w:r w:rsidRPr="001975AC">
        <w:rPr>
          <w:rFonts w:ascii="Palatino Linotype" w:hAnsi="Palatino Linotype" w:cs="Arial"/>
          <w:sz w:val="24"/>
          <w:szCs w:val="24"/>
        </w:rPr>
        <w:t xml:space="preserve"> de acceder ya sea en copias simples o certificadas en el medio que elija el particular, en versión pública de conformidad con la normatividad plasmada en el cuerpo de la presente resolución.</w:t>
      </w:r>
    </w:p>
    <w:p w14:paraId="4B6F9DE6" w14:textId="77777777" w:rsidR="00030340" w:rsidRPr="001975AC" w:rsidRDefault="00D27B11" w:rsidP="00582255">
      <w:pPr>
        <w:spacing w:before="100" w:beforeAutospacing="1" w:after="100" w:afterAutospacing="1" w:line="360" w:lineRule="auto"/>
        <w:jc w:val="both"/>
        <w:rPr>
          <w:rFonts w:ascii="Palatino Linotype" w:hAnsi="Palatino Linotype"/>
          <w:sz w:val="24"/>
          <w:szCs w:val="24"/>
        </w:rPr>
      </w:pPr>
      <w:r w:rsidRPr="001975AC">
        <w:rPr>
          <w:rFonts w:ascii="Palatino Linotype" w:hAnsi="Palatino Linotype" w:cs="Arial"/>
          <w:sz w:val="24"/>
          <w:szCs w:val="24"/>
        </w:rPr>
        <w:t xml:space="preserve">Ahora bien, en relación a los recursos de revisión números </w:t>
      </w:r>
      <w:r w:rsidRPr="001975AC">
        <w:rPr>
          <w:rFonts w:ascii="Palatino Linotype" w:hAnsi="Palatino Linotype"/>
          <w:b/>
        </w:rPr>
        <w:t xml:space="preserve">02197/INFOEM/IP/RR/2019 al 02199/INFOEM/IP/RR/2019, 02200/INFOEM/IP/RR/2019, 02205/INFOEM/IP/RR/2019 y 02206/INFOEM/IP/RR/2019, </w:t>
      </w:r>
      <w:r w:rsidRPr="001975AC">
        <w:rPr>
          <w:rFonts w:ascii="Palatino Linotype" w:hAnsi="Palatino Linotype"/>
          <w:sz w:val="24"/>
          <w:szCs w:val="24"/>
        </w:rPr>
        <w:t xml:space="preserve">mediante el cual el particular requirió al </w:t>
      </w:r>
      <w:r w:rsidRPr="001975AC">
        <w:rPr>
          <w:rFonts w:ascii="Palatino Linotype" w:hAnsi="Palatino Linotype"/>
          <w:b/>
          <w:sz w:val="24"/>
          <w:szCs w:val="24"/>
        </w:rPr>
        <w:t>SUJETO OBLIGADO</w:t>
      </w:r>
      <w:r w:rsidRPr="001975AC">
        <w:rPr>
          <w:rFonts w:ascii="Palatino Linotype" w:hAnsi="Palatino Linotype"/>
          <w:sz w:val="24"/>
          <w:szCs w:val="24"/>
        </w:rPr>
        <w:t xml:space="preserve"> información diversa sobre una relación de personas recibidas y atendidas por la Rectora, Dirección de Planeación y de Administración; así como de las Jefaturas de Departamento del periodo febrero 11 al 15 de 2019, señalando hora y asunto a tratar</w:t>
      </w:r>
      <w:r w:rsidR="00B246FA" w:rsidRPr="001975AC">
        <w:rPr>
          <w:rFonts w:ascii="Palatino Linotype" w:hAnsi="Palatino Linotype"/>
          <w:sz w:val="24"/>
          <w:szCs w:val="24"/>
        </w:rPr>
        <w:t xml:space="preserve">; Relación de alumnas y alumnos (sea número de matrícula) en el </w:t>
      </w:r>
      <w:r w:rsidR="00BC66AE" w:rsidRPr="001975AC">
        <w:rPr>
          <w:rFonts w:ascii="Palatino Linotype" w:hAnsi="Palatino Linotype"/>
          <w:sz w:val="24"/>
          <w:szCs w:val="24"/>
        </w:rPr>
        <w:t xml:space="preserve">mismo </w:t>
      </w:r>
      <w:r w:rsidR="00B246FA" w:rsidRPr="001975AC">
        <w:rPr>
          <w:rFonts w:ascii="Palatino Linotype" w:hAnsi="Palatino Linotype"/>
          <w:sz w:val="24"/>
          <w:szCs w:val="24"/>
        </w:rPr>
        <w:t>periodo que fueron atendidas por las y los profesores de tiempo completo de cada uno de los asuntos a tratar por programa educativo</w:t>
      </w:r>
      <w:r w:rsidR="00BC66AE" w:rsidRPr="001975AC">
        <w:rPr>
          <w:rFonts w:ascii="Palatino Linotype" w:hAnsi="Palatino Linotype"/>
          <w:sz w:val="24"/>
          <w:szCs w:val="24"/>
        </w:rPr>
        <w:t>.</w:t>
      </w:r>
    </w:p>
    <w:p w14:paraId="14094F4F" w14:textId="77777777" w:rsidR="0006105A" w:rsidRPr="001975AC" w:rsidRDefault="00BC66AE" w:rsidP="0006105A">
      <w:pPr>
        <w:spacing w:line="360" w:lineRule="auto"/>
        <w:jc w:val="both"/>
        <w:rPr>
          <w:rFonts w:ascii="Palatino Linotype" w:hAnsi="Palatino Linotype"/>
          <w:sz w:val="24"/>
          <w:szCs w:val="24"/>
        </w:rPr>
      </w:pPr>
      <w:r w:rsidRPr="001975AC">
        <w:rPr>
          <w:rFonts w:ascii="Palatino Linotype" w:hAnsi="Palatino Linotype"/>
          <w:sz w:val="24"/>
          <w:szCs w:val="24"/>
        </w:rPr>
        <w:t xml:space="preserve">En razón de lo anterior, es que </w:t>
      </w:r>
      <w:r w:rsidRPr="001975AC">
        <w:rPr>
          <w:rFonts w:ascii="Palatino Linotype" w:hAnsi="Palatino Linotype"/>
          <w:b/>
          <w:sz w:val="24"/>
          <w:szCs w:val="24"/>
        </w:rPr>
        <w:t>EL SUJETO OBLIGADO</w:t>
      </w:r>
      <w:r w:rsidRPr="001975AC">
        <w:rPr>
          <w:rFonts w:ascii="Palatino Linotype" w:hAnsi="Palatino Linotype"/>
          <w:sz w:val="24"/>
          <w:szCs w:val="24"/>
        </w:rPr>
        <w:t xml:space="preserve"> dio respuestas a los planteamientos solicitados</w:t>
      </w:r>
      <w:r w:rsidR="0006105A" w:rsidRPr="001975AC">
        <w:rPr>
          <w:rFonts w:ascii="Palatino Linotype" w:hAnsi="Palatino Linotype"/>
          <w:sz w:val="24"/>
          <w:szCs w:val="24"/>
        </w:rPr>
        <w:t xml:space="preserve"> y</w:t>
      </w:r>
      <w:r w:rsidRPr="001975AC">
        <w:rPr>
          <w:rFonts w:ascii="Palatino Linotype" w:hAnsi="Palatino Linotype"/>
          <w:sz w:val="24"/>
          <w:szCs w:val="24"/>
        </w:rPr>
        <w:t xml:space="preserve"> en la que todos los Servidores Públicos Habilitados Competentes dieron respuesta en el sentido de que realizaron una búsqueda exhaustiva y razonable en sus archivos y no encontraron lo requerido por el particular, </w:t>
      </w:r>
      <w:r w:rsidR="00C111A6" w:rsidRPr="001975AC">
        <w:rPr>
          <w:rFonts w:ascii="Palatino Linotype" w:hAnsi="Palatino Linotype"/>
          <w:sz w:val="24"/>
          <w:szCs w:val="24"/>
        </w:rPr>
        <w:t xml:space="preserve">mismas </w:t>
      </w:r>
      <w:r w:rsidRPr="001975AC">
        <w:rPr>
          <w:rFonts w:ascii="Palatino Linotype" w:hAnsi="Palatino Linotype"/>
          <w:sz w:val="24"/>
          <w:szCs w:val="24"/>
        </w:rPr>
        <w:t>que ratificó en los Informes Justificados</w:t>
      </w:r>
      <w:r w:rsidR="0006105A" w:rsidRPr="001975AC">
        <w:rPr>
          <w:rFonts w:ascii="Palatino Linotype" w:hAnsi="Palatino Linotype"/>
          <w:sz w:val="24"/>
          <w:szCs w:val="24"/>
        </w:rPr>
        <w:t xml:space="preserve">, </w:t>
      </w:r>
      <w:r w:rsidR="0006105A" w:rsidRPr="001975AC">
        <w:rPr>
          <w:rFonts w:ascii="Palatino Linotype" w:eastAsia="Arial Unicode MS" w:hAnsi="Palatino Linotype" w:cs="Arial"/>
          <w:sz w:val="24"/>
          <w:szCs w:val="24"/>
        </w:rPr>
        <w:t>y al haber dado contestación al requerimiento</w:t>
      </w:r>
      <w:r w:rsidR="0006105A" w:rsidRPr="001975AC">
        <w:rPr>
          <w:rFonts w:ascii="Palatino Linotype" w:hAnsi="Palatino Linotype" w:cs="Arial"/>
          <w:sz w:val="24"/>
          <w:szCs w:val="24"/>
        </w:rPr>
        <w:t xml:space="preserve">, </w:t>
      </w:r>
      <w:r w:rsidR="0006105A" w:rsidRPr="001975AC">
        <w:rPr>
          <w:rFonts w:ascii="Palatino Linotype" w:hAnsi="Palatino Linotype"/>
          <w:sz w:val="24"/>
          <w:szCs w:val="24"/>
        </w:rPr>
        <w:t xml:space="preserve">este Instituto no está facultado para manifestarse sobre la veracidad del mismo, pues no existe precepto legal alguno en la Ley de la materia que lo faculte para, vía recurso de revisión, pronunciarse al respecto. Sirve </w:t>
      </w:r>
      <w:r w:rsidR="0006105A" w:rsidRPr="001975AC">
        <w:rPr>
          <w:rFonts w:ascii="Palatino Linotype" w:hAnsi="Palatino Linotype"/>
          <w:sz w:val="24"/>
          <w:szCs w:val="24"/>
        </w:rPr>
        <w:lastRenderedPageBreak/>
        <w:t>de apoyo a lo anterior, por analogía, el criterio 31-10 emitido por el entonces Instituto Federal de Acceso a la Información que a la letra dice:</w:t>
      </w:r>
    </w:p>
    <w:p w14:paraId="44343981" w14:textId="77777777" w:rsidR="0006105A" w:rsidRPr="001975AC" w:rsidRDefault="0006105A" w:rsidP="00C111A6">
      <w:pPr>
        <w:shd w:val="clear" w:color="auto" w:fill="FFFFFF"/>
        <w:spacing w:after="0" w:line="276" w:lineRule="auto"/>
        <w:ind w:left="851" w:right="1276"/>
        <w:jc w:val="both"/>
        <w:rPr>
          <w:rFonts w:ascii="Palatino Linotype" w:hAnsi="Palatino Linotype"/>
          <w:i/>
          <w:iCs/>
        </w:rPr>
      </w:pPr>
      <w:r w:rsidRPr="001975AC">
        <w:rPr>
          <w:rFonts w:ascii="Palatino Linotype" w:hAnsi="Palatino Linotype"/>
          <w:i/>
          <w:iC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8EDF5C" w14:textId="77777777" w:rsidR="0006105A" w:rsidRPr="001975AC" w:rsidRDefault="0006105A" w:rsidP="0006105A">
      <w:pPr>
        <w:shd w:val="clear" w:color="auto" w:fill="FFFFFF"/>
        <w:spacing w:line="360" w:lineRule="auto"/>
        <w:jc w:val="both"/>
        <w:rPr>
          <w:rFonts w:ascii="Palatino Linotype" w:hAnsi="Palatino Linotype" w:cs="Arial"/>
          <w:sz w:val="14"/>
        </w:rPr>
      </w:pPr>
    </w:p>
    <w:p w14:paraId="5E1B8990" w14:textId="77777777" w:rsidR="0006105A" w:rsidRPr="001975AC" w:rsidRDefault="0006105A" w:rsidP="0006105A">
      <w:pPr>
        <w:autoSpaceDE w:val="0"/>
        <w:autoSpaceDN w:val="0"/>
        <w:adjustRightInd w:val="0"/>
        <w:spacing w:line="360" w:lineRule="auto"/>
        <w:ind w:left="29"/>
        <w:jc w:val="both"/>
        <w:rPr>
          <w:rFonts w:ascii="Palatino Linotype" w:hAnsi="Palatino Linotype" w:cs="Arial"/>
          <w:bCs/>
          <w:sz w:val="24"/>
          <w:szCs w:val="24"/>
        </w:rPr>
      </w:pPr>
      <w:r w:rsidRPr="001975AC">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1793B8B"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“Artículo 2. </w:t>
      </w:r>
      <w:r w:rsidRPr="001975AC">
        <w:rPr>
          <w:rFonts w:ascii="Palatino Linotype" w:hAnsi="Palatino Linotype" w:cs="Arial"/>
          <w:i/>
        </w:rPr>
        <w:t>Son objetivos de esta Ley:</w:t>
      </w:r>
    </w:p>
    <w:p w14:paraId="02EE225C"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I. </w:t>
      </w:r>
      <w:r w:rsidRPr="001975AC">
        <w:rPr>
          <w:rFonts w:ascii="Palatino Linotype" w:hAnsi="Palatino Linotype" w:cs="Arial"/>
          <w:i/>
        </w:rPr>
        <w:t>Establecer la competencia, operación y funcionamiento del Instituto, en materia de transparencia y acceso a la información;</w:t>
      </w:r>
    </w:p>
    <w:p w14:paraId="04A8D541"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II. </w:t>
      </w:r>
      <w:r w:rsidRPr="001975AC">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5C09CA13"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b/>
          <w:bCs/>
          <w:i/>
        </w:rPr>
      </w:pPr>
    </w:p>
    <w:p w14:paraId="7E9A12DB"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lastRenderedPageBreak/>
        <w:t xml:space="preserve">Artículo 150. </w:t>
      </w:r>
      <w:r w:rsidRPr="001975AC">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7D255EA"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p>
    <w:p w14:paraId="5B36E3AC"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Artículo 173. </w:t>
      </w:r>
      <w:r w:rsidRPr="001975AC">
        <w:rPr>
          <w:rFonts w:ascii="Palatino Linotype" w:hAnsi="Palatino Linotype" w:cs="Arial"/>
          <w:i/>
        </w:rPr>
        <w:t>Sin perjuicio de lo anteriormente establecido, el procedimiento de acceso a la información se rige por los siguientes principios:</w:t>
      </w:r>
    </w:p>
    <w:p w14:paraId="63C92C74"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I. </w:t>
      </w:r>
      <w:r w:rsidRPr="001975AC">
        <w:rPr>
          <w:rFonts w:ascii="Palatino Linotype" w:hAnsi="Palatino Linotype" w:cs="Arial"/>
          <w:i/>
        </w:rPr>
        <w:t>Simplicidad y rapidez;</w:t>
      </w:r>
    </w:p>
    <w:p w14:paraId="37BB385B"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II. </w:t>
      </w:r>
      <w:r w:rsidRPr="001975AC">
        <w:rPr>
          <w:rFonts w:ascii="Palatino Linotype" w:hAnsi="Palatino Linotype" w:cs="Arial"/>
          <w:i/>
        </w:rPr>
        <w:t>Gratuidad del procedimiento; y</w:t>
      </w:r>
    </w:p>
    <w:p w14:paraId="246DC936" w14:textId="77777777" w:rsidR="0006105A" w:rsidRPr="001975AC" w:rsidRDefault="0006105A" w:rsidP="00C111A6">
      <w:pPr>
        <w:autoSpaceDE w:val="0"/>
        <w:autoSpaceDN w:val="0"/>
        <w:adjustRightInd w:val="0"/>
        <w:spacing w:after="0" w:line="276" w:lineRule="auto"/>
        <w:ind w:left="851" w:right="902"/>
        <w:jc w:val="both"/>
        <w:rPr>
          <w:rFonts w:ascii="Palatino Linotype" w:hAnsi="Palatino Linotype" w:cs="Arial"/>
          <w:i/>
        </w:rPr>
      </w:pPr>
      <w:r w:rsidRPr="001975AC">
        <w:rPr>
          <w:rFonts w:ascii="Palatino Linotype" w:hAnsi="Palatino Linotype" w:cs="Arial"/>
          <w:b/>
          <w:bCs/>
          <w:i/>
        </w:rPr>
        <w:t xml:space="preserve">III. </w:t>
      </w:r>
      <w:r w:rsidRPr="001975AC">
        <w:rPr>
          <w:rFonts w:ascii="Palatino Linotype" w:hAnsi="Palatino Linotype" w:cs="Arial"/>
          <w:i/>
        </w:rPr>
        <w:t>Auxilio y orientación a los particulares.”</w:t>
      </w:r>
    </w:p>
    <w:p w14:paraId="22CCE167" w14:textId="77777777" w:rsidR="0006105A" w:rsidRPr="001975AC" w:rsidRDefault="0006105A" w:rsidP="0006105A">
      <w:pPr>
        <w:autoSpaceDE w:val="0"/>
        <w:autoSpaceDN w:val="0"/>
        <w:adjustRightInd w:val="0"/>
        <w:spacing w:line="276" w:lineRule="auto"/>
        <w:ind w:left="851" w:right="902"/>
        <w:jc w:val="both"/>
        <w:rPr>
          <w:rFonts w:ascii="Palatino Linotype" w:hAnsi="Palatino Linotype" w:cs="Arial"/>
          <w:i/>
        </w:rPr>
      </w:pPr>
    </w:p>
    <w:p w14:paraId="28EFFC85" w14:textId="77777777" w:rsidR="006D4BF4" w:rsidRPr="001975AC" w:rsidRDefault="006D4BF4" w:rsidP="006D4BF4">
      <w:pPr>
        <w:shd w:val="clear" w:color="auto" w:fill="FFFFFF"/>
        <w:spacing w:line="360" w:lineRule="auto"/>
        <w:jc w:val="both"/>
        <w:rPr>
          <w:rFonts w:ascii="Palatino Linotype" w:hAnsi="Palatino Linotype" w:cs="Arial"/>
          <w:sz w:val="24"/>
          <w:szCs w:val="24"/>
        </w:rPr>
      </w:pPr>
      <w:r w:rsidRPr="001975AC">
        <w:rPr>
          <w:rFonts w:ascii="Palatino Linotype" w:hAnsi="Palatino Linotype"/>
          <w:sz w:val="24"/>
          <w:szCs w:val="24"/>
        </w:rPr>
        <w:t xml:space="preserve">De igual forma, es que al haber respondido que no cuenta con documentación que colme lo requerido, es </w:t>
      </w:r>
      <w:r w:rsidRPr="001975AC">
        <w:rPr>
          <w:rFonts w:ascii="Palatino Linotype" w:hAnsi="Palatino Linotype" w:cs="Arial"/>
          <w:sz w:val="24"/>
          <w:szCs w:val="24"/>
        </w:rPr>
        <w:t xml:space="preserve">lo cual constituye un hecho negativo. Así, si se considera el hecho negativo, es obvio que éste no puede fácticamente obrar en los archivos del </w:t>
      </w:r>
      <w:r w:rsidRPr="001975AC">
        <w:rPr>
          <w:rFonts w:ascii="Palatino Linotype" w:hAnsi="Palatino Linotype" w:cs="Arial"/>
          <w:b/>
          <w:sz w:val="24"/>
          <w:szCs w:val="24"/>
        </w:rPr>
        <w:t>SUJETO OBLIGADO</w:t>
      </w:r>
      <w:r w:rsidRPr="001975AC">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14:paraId="19B73477" w14:textId="77777777" w:rsidR="006D4BF4" w:rsidRPr="001975AC" w:rsidRDefault="006D4BF4" w:rsidP="006D4BF4">
      <w:pPr>
        <w:shd w:val="clear" w:color="auto" w:fill="FFFFFF"/>
        <w:spacing w:line="360" w:lineRule="auto"/>
        <w:jc w:val="both"/>
        <w:rPr>
          <w:rFonts w:ascii="Palatino Linotype" w:hAnsi="Palatino Linotype" w:cs="Arial"/>
          <w:sz w:val="24"/>
          <w:szCs w:val="24"/>
        </w:rPr>
      </w:pPr>
      <w:r w:rsidRPr="001975AC">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14:paraId="24646AE9" w14:textId="77777777" w:rsidR="006D4BF4" w:rsidRPr="001975AC" w:rsidRDefault="006D4BF4" w:rsidP="006D4BF4">
      <w:pPr>
        <w:shd w:val="clear" w:color="auto" w:fill="FFFFFF"/>
        <w:spacing w:before="120" w:line="360" w:lineRule="auto"/>
        <w:jc w:val="both"/>
        <w:rPr>
          <w:rFonts w:ascii="Palatino Linotype" w:hAnsi="Palatino Linotype" w:cs="Arial"/>
          <w:sz w:val="24"/>
          <w:szCs w:val="24"/>
        </w:rPr>
      </w:pPr>
      <w:r w:rsidRPr="001975AC">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1975AC">
        <w:rPr>
          <w:rFonts w:ascii="Palatino Linotype" w:hAnsi="Palatino Linotype" w:cs="Arial"/>
          <w:b/>
          <w:sz w:val="24"/>
          <w:szCs w:val="24"/>
        </w:rPr>
        <w:t>EL SUJETO OBLIGADO</w:t>
      </w:r>
      <w:r w:rsidRPr="001975AC">
        <w:rPr>
          <w:rFonts w:ascii="Palatino Linotype" w:hAnsi="Palatino Linotype" w:cs="Arial"/>
          <w:sz w:val="24"/>
          <w:szCs w:val="24"/>
        </w:rPr>
        <w:t xml:space="preserve"> sólo proporcionará la información que se les requiera y que obre en sus archivos, lo que a contrario sensu significa que no se está obligado a proporcionar lo que no obre en sus archivos; destacando entonces que el Pleno de </w:t>
      </w:r>
      <w:r w:rsidRPr="001975AC">
        <w:rPr>
          <w:rFonts w:ascii="Palatino Linotype" w:hAnsi="Palatino Linotype" w:cs="Arial"/>
          <w:sz w:val="24"/>
          <w:szCs w:val="24"/>
        </w:rPr>
        <w:lastRenderedPageBreak/>
        <w:t>este Organismo Garante, ha sostenido que  ante la presencia de un hecho negativo, resultaría innecesaria una declaratoria de inexistencia en términos de los artículos 19, 169 y 170 de la Ley de la materia, y ante un hecho negativo resultan aplicables la siguiente tesis:</w:t>
      </w:r>
    </w:p>
    <w:p w14:paraId="3B663088" w14:textId="77777777" w:rsidR="006D4BF4" w:rsidRPr="001975AC" w:rsidRDefault="006D4BF4" w:rsidP="006D4BF4">
      <w:pPr>
        <w:shd w:val="clear" w:color="auto" w:fill="FFFFFF"/>
        <w:spacing w:before="120" w:line="360" w:lineRule="auto"/>
        <w:jc w:val="both"/>
        <w:rPr>
          <w:rFonts w:ascii="Arial" w:hAnsi="Arial" w:cs="Arial"/>
          <w:sz w:val="14"/>
          <w:lang w:eastAsia="es-MX"/>
        </w:rPr>
      </w:pPr>
    </w:p>
    <w:p w14:paraId="5A609A9C" w14:textId="77777777" w:rsidR="006D4BF4" w:rsidRPr="001975AC" w:rsidRDefault="006D4BF4" w:rsidP="006D4BF4">
      <w:pPr>
        <w:shd w:val="clear" w:color="auto" w:fill="FFFFFF"/>
        <w:spacing w:after="0" w:line="276" w:lineRule="auto"/>
        <w:ind w:left="851"/>
        <w:jc w:val="both"/>
        <w:rPr>
          <w:rFonts w:ascii="Arial" w:hAnsi="Arial" w:cs="Arial"/>
          <w:sz w:val="19"/>
          <w:szCs w:val="19"/>
        </w:rPr>
      </w:pPr>
      <w:r w:rsidRPr="001975AC">
        <w:rPr>
          <w:rFonts w:ascii="Palatino Linotype" w:hAnsi="Palatino Linotype" w:cs="Arial"/>
          <w:sz w:val="19"/>
          <w:szCs w:val="19"/>
        </w:rPr>
        <w:t> </w:t>
      </w:r>
      <w:r w:rsidRPr="001975AC">
        <w:rPr>
          <w:rFonts w:ascii="Palatino Linotype" w:hAnsi="Palatino Linotype" w:cs="Arial"/>
          <w:b/>
          <w:bCs/>
          <w:i/>
          <w:iCs/>
        </w:rPr>
        <w:t>“HECHOS NEGATIVOS, NO SON SUSCEPTIBLES DE DEMOSTRACIÓN.</w:t>
      </w:r>
    </w:p>
    <w:p w14:paraId="47183E45" w14:textId="77777777" w:rsidR="006D4BF4" w:rsidRPr="001975AC" w:rsidRDefault="006D4BF4" w:rsidP="006D4BF4">
      <w:pPr>
        <w:shd w:val="clear" w:color="auto" w:fill="FFFFFF"/>
        <w:spacing w:after="0" w:line="276" w:lineRule="auto"/>
        <w:ind w:left="851" w:right="899"/>
        <w:jc w:val="both"/>
        <w:rPr>
          <w:rFonts w:ascii="Arial" w:hAnsi="Arial" w:cs="Arial"/>
          <w:sz w:val="19"/>
          <w:szCs w:val="19"/>
        </w:rPr>
      </w:pPr>
      <w:r w:rsidRPr="001975AC">
        <w:rPr>
          <w:rFonts w:ascii="Palatino Linotype" w:hAnsi="Palatino Linotype" w:cs="Arial"/>
          <w:i/>
          <w:iCs/>
        </w:rPr>
        <w:t>Tratándose de un hecho negativo, el Juez no tiene por qué invocar prueba alguna de la que se desprenda, ya que es bien sabido que esta clase de hechos no son susceptibles de demostración.</w:t>
      </w:r>
    </w:p>
    <w:p w14:paraId="0819B09D" w14:textId="77777777" w:rsidR="006D4BF4" w:rsidRPr="001975AC" w:rsidRDefault="006D4BF4" w:rsidP="006D4BF4">
      <w:pPr>
        <w:shd w:val="clear" w:color="auto" w:fill="FFFFFF"/>
        <w:spacing w:after="0" w:line="276" w:lineRule="auto"/>
        <w:ind w:left="851" w:right="899"/>
        <w:jc w:val="both"/>
        <w:rPr>
          <w:rFonts w:ascii="Palatino Linotype" w:hAnsi="Palatino Linotype" w:cs="Arial"/>
          <w:i/>
          <w:iCs/>
        </w:rPr>
      </w:pPr>
      <w:r w:rsidRPr="001975AC">
        <w:rPr>
          <w:rFonts w:ascii="Palatino Linotype" w:hAnsi="Palatino Linotype" w:cs="Arial"/>
          <w:i/>
          <w:iCs/>
        </w:rPr>
        <w:t>Amparo en revisión 2022/61. José García Florín (Menor). 9 de octubre de 1961. Cinco votos. Ponente: José Rivera Pérez Campos.”</w:t>
      </w:r>
    </w:p>
    <w:p w14:paraId="5C993ED1" w14:textId="77777777" w:rsidR="006D4BF4" w:rsidRPr="001975AC" w:rsidRDefault="006D4BF4" w:rsidP="006D4BF4">
      <w:pPr>
        <w:shd w:val="clear" w:color="auto" w:fill="FFFFFF"/>
        <w:spacing w:line="276" w:lineRule="auto"/>
        <w:ind w:right="899"/>
        <w:jc w:val="both"/>
        <w:rPr>
          <w:rFonts w:ascii="Palatino Linotype" w:hAnsi="Palatino Linotype" w:cs="Arial"/>
          <w:i/>
          <w:iCs/>
        </w:rPr>
      </w:pPr>
    </w:p>
    <w:p w14:paraId="7E0BB236" w14:textId="77777777" w:rsidR="006D4BF4" w:rsidRPr="001975AC" w:rsidRDefault="006D4BF4" w:rsidP="006D4BF4">
      <w:pPr>
        <w:shd w:val="clear" w:color="auto" w:fill="FFFFFF"/>
        <w:spacing w:line="360" w:lineRule="auto"/>
        <w:ind w:right="49"/>
        <w:jc w:val="both"/>
        <w:rPr>
          <w:rFonts w:ascii="Palatino Linotype" w:hAnsi="Palatino Linotype" w:cs="Arial"/>
          <w:iCs/>
          <w:sz w:val="24"/>
          <w:szCs w:val="24"/>
        </w:rPr>
      </w:pPr>
      <w:r w:rsidRPr="001975AC">
        <w:rPr>
          <w:rFonts w:ascii="Palatino Linotype" w:hAnsi="Palatino Linotype" w:cs="Arial"/>
          <w:iCs/>
          <w:sz w:val="24"/>
          <w:szCs w:val="24"/>
        </w:rPr>
        <w:t>De igual forma, es aplicable el criterio 7/2017, emitido en la Segunda Época por el Instituto Nacional de Transparencia, Acceso a la Información y Protección de Datos Personales, el cual señala lo siguiente:</w:t>
      </w:r>
    </w:p>
    <w:p w14:paraId="21C0BD1A" w14:textId="77777777" w:rsidR="006D4BF4" w:rsidRPr="001975AC" w:rsidRDefault="006D4BF4" w:rsidP="006D4BF4">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1975AC">
        <w:rPr>
          <w:rFonts w:ascii="Palatino Linotype" w:hAnsi="Palatino Linotype" w:cs="Arial"/>
          <w:b/>
          <w:i/>
        </w:rPr>
        <w:t>no será necesario que el Comité de Transparencia emita una resolución que confirme la inexistencia de la información</w:t>
      </w:r>
      <w:r w:rsidRPr="001975AC">
        <w:rPr>
          <w:rFonts w:ascii="Palatino Linotype" w:hAnsi="Palatino Linotype" w:cs="Arial"/>
          <w:i/>
        </w:rPr>
        <w:t xml:space="preserve">. </w:t>
      </w:r>
    </w:p>
    <w:p w14:paraId="7A234F1B" w14:textId="77777777" w:rsidR="006D4BF4" w:rsidRPr="001975AC" w:rsidRDefault="006D4BF4" w:rsidP="006D4BF4">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Resoluciones:</w:t>
      </w:r>
    </w:p>
    <w:p w14:paraId="379EB5A5" w14:textId="77777777" w:rsidR="006D4BF4" w:rsidRPr="001975AC" w:rsidRDefault="006D4BF4" w:rsidP="006D4BF4">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lastRenderedPageBreak/>
        <w:t>•</w:t>
      </w:r>
      <w:r w:rsidRPr="001975AC">
        <w:rPr>
          <w:rFonts w:ascii="Palatino Linotype" w:hAnsi="Palatino Linotype" w:cs="Arial"/>
          <w:i/>
        </w:rPr>
        <w:tab/>
        <w:t xml:space="preserve">RRA 2959/16. Secretaría de Gobernación. 23 de noviembre de 2016. Por unanimidad. Comisionado Ponente </w:t>
      </w:r>
      <w:proofErr w:type="spellStart"/>
      <w:r w:rsidRPr="001975AC">
        <w:rPr>
          <w:rFonts w:ascii="Palatino Linotype" w:hAnsi="Palatino Linotype" w:cs="Arial"/>
          <w:i/>
        </w:rPr>
        <w:t>Rosendoevgueni</w:t>
      </w:r>
      <w:proofErr w:type="spellEnd"/>
      <w:r w:rsidRPr="001975AC">
        <w:rPr>
          <w:rFonts w:ascii="Palatino Linotype" w:hAnsi="Palatino Linotype" w:cs="Arial"/>
          <w:i/>
        </w:rPr>
        <w:t xml:space="preserve"> Monterrey </w:t>
      </w:r>
      <w:proofErr w:type="spellStart"/>
      <w:r w:rsidRPr="001975AC">
        <w:rPr>
          <w:rFonts w:ascii="Palatino Linotype" w:hAnsi="Palatino Linotype" w:cs="Arial"/>
          <w:i/>
        </w:rPr>
        <w:t>Chepov</w:t>
      </w:r>
      <w:proofErr w:type="spellEnd"/>
      <w:r w:rsidRPr="001975AC">
        <w:rPr>
          <w:rFonts w:ascii="Palatino Linotype" w:hAnsi="Palatino Linotype" w:cs="Arial"/>
          <w:i/>
        </w:rPr>
        <w:t>.</w:t>
      </w:r>
    </w:p>
    <w:p w14:paraId="5EAB5813" w14:textId="77777777" w:rsidR="006D4BF4" w:rsidRPr="001975AC" w:rsidRDefault="006D4BF4" w:rsidP="006D4BF4">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w:t>
      </w:r>
      <w:r w:rsidRPr="001975AC">
        <w:rPr>
          <w:rFonts w:ascii="Palatino Linotype" w:hAnsi="Palatino Linotype" w:cs="Arial"/>
          <w:i/>
        </w:rPr>
        <w:tab/>
        <w:t>RRA 3186/16. Petróleos Mexicanos. 13 de diciembre de 2016. Por unanimidad. Comisionado Ponente Francisco Javier Acuña Llamas.</w:t>
      </w:r>
    </w:p>
    <w:p w14:paraId="6E5EC8A3" w14:textId="77777777" w:rsidR="006D4BF4" w:rsidRPr="001975AC" w:rsidRDefault="006D4BF4" w:rsidP="006D4BF4">
      <w:pPr>
        <w:shd w:val="clear" w:color="auto" w:fill="FFFFFF"/>
        <w:spacing w:after="0" w:line="276" w:lineRule="auto"/>
        <w:ind w:left="851" w:right="902"/>
        <w:jc w:val="both"/>
        <w:rPr>
          <w:rFonts w:ascii="Palatino Linotype" w:hAnsi="Palatino Linotype" w:cs="Arial"/>
          <w:i/>
        </w:rPr>
      </w:pPr>
      <w:r w:rsidRPr="001975AC">
        <w:rPr>
          <w:rFonts w:ascii="Palatino Linotype" w:hAnsi="Palatino Linotype" w:cs="Arial"/>
          <w:i/>
        </w:rPr>
        <w:t>•</w:t>
      </w:r>
      <w:r w:rsidRPr="001975AC">
        <w:rPr>
          <w:rFonts w:ascii="Palatino Linotype" w:hAnsi="Palatino Linotype" w:cs="Arial"/>
          <w:i/>
        </w:rPr>
        <w:tab/>
        <w:t>RRA 4216/16. Cámara de Diputados. 05 de enero de 2017. Por unanimidad. Comisionada Ponente Areli Cano Guadiana.”</w:t>
      </w:r>
    </w:p>
    <w:p w14:paraId="4543F918" w14:textId="77777777" w:rsidR="006D4BF4" w:rsidRPr="001975AC" w:rsidRDefault="006D4BF4" w:rsidP="006D4BF4">
      <w:pPr>
        <w:shd w:val="clear" w:color="auto" w:fill="FFFFFF"/>
        <w:spacing w:line="276" w:lineRule="auto"/>
        <w:ind w:left="851" w:right="902"/>
        <w:jc w:val="both"/>
        <w:rPr>
          <w:rFonts w:ascii="Palatino Linotype" w:hAnsi="Palatino Linotype" w:cs="Arial"/>
          <w:i/>
        </w:rPr>
      </w:pPr>
    </w:p>
    <w:p w14:paraId="5BB7EC80" w14:textId="77777777" w:rsidR="006D4BF4" w:rsidRPr="001975AC" w:rsidRDefault="006D4BF4" w:rsidP="006D4BF4">
      <w:pPr>
        <w:autoSpaceDE w:val="0"/>
        <w:autoSpaceDN w:val="0"/>
        <w:adjustRightInd w:val="0"/>
        <w:spacing w:before="240" w:after="240" w:line="360" w:lineRule="auto"/>
        <w:ind w:right="51"/>
        <w:jc w:val="both"/>
        <w:rPr>
          <w:rFonts w:ascii="Palatino Linotype" w:hAnsi="Palatino Linotype"/>
          <w:sz w:val="24"/>
          <w:szCs w:val="24"/>
        </w:rPr>
      </w:pPr>
      <w:r w:rsidRPr="001975AC">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975AC">
        <w:rPr>
          <w:rFonts w:ascii="Palatino Linotype" w:hAnsi="Palatino Linotype"/>
          <w:b/>
          <w:sz w:val="24"/>
          <w:szCs w:val="24"/>
        </w:rPr>
        <w:t>EL SUJETO OBLIGADO</w:t>
      </w:r>
      <w:r w:rsidRPr="001975AC">
        <w:rPr>
          <w:rFonts w:ascii="Palatino Linotype" w:hAnsi="Palatino Linotype"/>
          <w:sz w:val="24"/>
          <w:szCs w:val="24"/>
        </w:rPr>
        <w:t xml:space="preserve"> sólo proporcionará la información que obra en sus archivos, </w:t>
      </w:r>
      <w:r w:rsidRPr="001975AC">
        <w:rPr>
          <w:rFonts w:ascii="Palatino Linotype" w:hAnsi="Palatino Linotype"/>
          <w:b/>
          <w:sz w:val="24"/>
          <w:szCs w:val="24"/>
        </w:rPr>
        <w:t>y como se desprendió de la respuesta, no obra en sus archivos la información requerida por EL RECURRENTE</w:t>
      </w:r>
      <w:r w:rsidRPr="001975AC">
        <w:rPr>
          <w:rFonts w:ascii="Palatino Linotype" w:hAnsi="Palatino Linotype"/>
          <w:sz w:val="24"/>
          <w:szCs w:val="24"/>
        </w:rPr>
        <w:t>.</w:t>
      </w:r>
    </w:p>
    <w:p w14:paraId="39F8E216" w14:textId="77777777" w:rsidR="00C111A6" w:rsidRPr="001975AC" w:rsidRDefault="00C111A6" w:rsidP="00C111A6">
      <w:pPr>
        <w:spacing w:line="360" w:lineRule="auto"/>
        <w:jc w:val="both"/>
        <w:rPr>
          <w:rFonts w:ascii="Palatino Linotype" w:hAnsi="Palatino Linotype" w:cs="Arial"/>
          <w:sz w:val="24"/>
          <w:szCs w:val="24"/>
        </w:rPr>
      </w:pPr>
      <w:r w:rsidRPr="001975AC">
        <w:rPr>
          <w:rFonts w:ascii="Palatino Linotype" w:hAnsi="Palatino Linotype" w:cs="Arial"/>
          <w:sz w:val="24"/>
          <w:szCs w:val="24"/>
        </w:rPr>
        <w:t xml:space="preserve">De esta forma, es que se deben </w:t>
      </w:r>
      <w:r w:rsidRPr="001975AC">
        <w:rPr>
          <w:rFonts w:ascii="Palatino Linotype" w:hAnsi="Palatino Linotype" w:cs="Arial"/>
          <w:b/>
          <w:sz w:val="24"/>
          <w:szCs w:val="24"/>
        </w:rPr>
        <w:t>CONFIRMAR</w:t>
      </w:r>
      <w:r w:rsidRPr="001975AC">
        <w:rPr>
          <w:rFonts w:ascii="Palatino Linotype" w:hAnsi="Palatino Linotype" w:cs="Arial"/>
          <w:sz w:val="24"/>
          <w:szCs w:val="24"/>
        </w:rPr>
        <w:t xml:space="preserve"> las respuestas del </w:t>
      </w:r>
      <w:r w:rsidRPr="001975AC">
        <w:rPr>
          <w:rFonts w:ascii="Palatino Linotype" w:hAnsi="Palatino Linotype" w:cs="Arial"/>
          <w:b/>
          <w:sz w:val="24"/>
          <w:szCs w:val="24"/>
        </w:rPr>
        <w:t>SUJETO OBLIGADO</w:t>
      </w:r>
      <w:r w:rsidRPr="001975AC">
        <w:rPr>
          <w:rFonts w:ascii="Palatino Linotype" w:hAnsi="Palatino Linotype" w:cs="Arial"/>
          <w:sz w:val="24"/>
          <w:szCs w:val="24"/>
        </w:rPr>
        <w:t xml:space="preserve"> respecto de los recursos de revisión en estudio.</w:t>
      </w:r>
    </w:p>
    <w:p w14:paraId="1C063BF0" w14:textId="77777777" w:rsidR="0014135A" w:rsidRPr="001975AC" w:rsidRDefault="0014135A" w:rsidP="00C111A6">
      <w:pPr>
        <w:spacing w:line="360" w:lineRule="auto"/>
        <w:jc w:val="both"/>
        <w:rPr>
          <w:rFonts w:ascii="Palatino Linotype" w:hAnsi="Palatino Linotype" w:cs="Arial"/>
          <w:sz w:val="2"/>
          <w:szCs w:val="24"/>
        </w:rPr>
      </w:pPr>
    </w:p>
    <w:p w14:paraId="363626C7" w14:textId="77777777" w:rsidR="00C111A6" w:rsidRPr="001975AC" w:rsidRDefault="0014135A" w:rsidP="00C111A6">
      <w:pPr>
        <w:spacing w:line="360" w:lineRule="auto"/>
        <w:jc w:val="both"/>
        <w:rPr>
          <w:rFonts w:ascii="Palatino Linotype" w:hAnsi="Palatino Linotype"/>
          <w:sz w:val="24"/>
          <w:szCs w:val="24"/>
        </w:rPr>
      </w:pPr>
      <w:r w:rsidRPr="001975AC">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357C4313" wp14:editId="15281324">
                <wp:simplePos x="0" y="0"/>
                <wp:positionH relativeFrom="column">
                  <wp:posOffset>34289</wp:posOffset>
                </wp:positionH>
                <wp:positionV relativeFrom="paragraph">
                  <wp:posOffset>1809750</wp:posOffset>
                </wp:positionV>
                <wp:extent cx="5610225" cy="1666875"/>
                <wp:effectExtent l="0" t="0" r="28575" b="28575"/>
                <wp:wrapNone/>
                <wp:docPr id="26" name="Conector recto 26"/>
                <wp:cNvGraphicFramePr/>
                <a:graphic xmlns:a="http://schemas.openxmlformats.org/drawingml/2006/main">
                  <a:graphicData uri="http://schemas.microsoft.com/office/word/2010/wordprocessingShape">
                    <wps:wsp>
                      <wps:cNvCnPr/>
                      <wps:spPr>
                        <a:xfrm>
                          <a:off x="0" y="0"/>
                          <a:ext cx="5610225" cy="1666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8DF7B" id="Conector recto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42.5pt" to="444.4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" strokecolor="red" strokeweight=".5pt">
                <v:stroke joinstyle="miter"/>
              </v:line>
            </w:pict>
          </mc:Fallback>
        </mc:AlternateContent>
      </w:r>
      <w:r w:rsidR="00C111A6" w:rsidRPr="001975AC">
        <w:rPr>
          <w:rFonts w:ascii="Palatino Linotype" w:hAnsi="Palatino Linotype" w:cs="Arial"/>
          <w:sz w:val="24"/>
          <w:szCs w:val="24"/>
        </w:rPr>
        <w:t xml:space="preserve">Por último en relación al recurso de revisión </w:t>
      </w:r>
      <w:r w:rsidR="00C111A6" w:rsidRPr="001975AC">
        <w:rPr>
          <w:rFonts w:ascii="Palatino Linotype" w:hAnsi="Palatino Linotype"/>
          <w:b/>
          <w:sz w:val="24"/>
          <w:szCs w:val="24"/>
        </w:rPr>
        <w:t xml:space="preserve">02204/INFOEM/IP/RR/2019, </w:t>
      </w:r>
      <w:r w:rsidR="00C111A6" w:rsidRPr="001975AC">
        <w:rPr>
          <w:rFonts w:ascii="Palatino Linotype" w:hAnsi="Palatino Linotype"/>
          <w:sz w:val="24"/>
          <w:szCs w:val="24"/>
        </w:rPr>
        <w:t xml:space="preserve">mediante el cual el particular solicito al </w:t>
      </w:r>
      <w:r w:rsidR="00C111A6" w:rsidRPr="001975AC">
        <w:rPr>
          <w:rFonts w:ascii="Palatino Linotype" w:hAnsi="Palatino Linotype"/>
          <w:b/>
          <w:sz w:val="24"/>
          <w:szCs w:val="24"/>
        </w:rPr>
        <w:t xml:space="preserve">SUJETO OBLIGADO </w:t>
      </w:r>
      <w:r w:rsidR="00066946" w:rsidRPr="001975AC">
        <w:rPr>
          <w:rFonts w:ascii="Palatino Linotype" w:hAnsi="Palatino Linotype"/>
          <w:sz w:val="24"/>
          <w:szCs w:val="24"/>
        </w:rPr>
        <w:t xml:space="preserve">que servidores públicos presentan algún tipo de conflicto de interés, como consecuencia de laborar familiares en la misma institución, </w:t>
      </w:r>
      <w:r w:rsidR="006D4BF4" w:rsidRPr="001975AC">
        <w:rPr>
          <w:rFonts w:ascii="Palatino Linotype" w:hAnsi="Palatino Linotype"/>
          <w:sz w:val="24"/>
          <w:szCs w:val="24"/>
        </w:rPr>
        <w:t>es que el la autoridad</w:t>
      </w:r>
      <w:r w:rsidR="00916F9E" w:rsidRPr="001975AC">
        <w:rPr>
          <w:rFonts w:ascii="Palatino Linotype" w:hAnsi="Palatino Linotype"/>
          <w:sz w:val="24"/>
          <w:szCs w:val="24"/>
        </w:rPr>
        <w:t xml:space="preserve"> mediante respuesta y que ratificó mediante Informe Justificado,</w:t>
      </w:r>
      <w:r w:rsidR="006D4BF4" w:rsidRPr="001975AC">
        <w:rPr>
          <w:rFonts w:ascii="Palatino Linotype" w:hAnsi="Palatino Linotype"/>
          <w:sz w:val="24"/>
          <w:szCs w:val="24"/>
        </w:rPr>
        <w:t xml:space="preserve"> lo orientó y le señaló lo que continuación se </w:t>
      </w:r>
      <w:r w:rsidRPr="001975AC">
        <w:rPr>
          <w:rFonts w:ascii="Palatino Linotype" w:hAnsi="Palatino Linotype"/>
          <w:sz w:val="24"/>
          <w:szCs w:val="24"/>
        </w:rPr>
        <w:t>desprende y que por economía procesal sólo se inserta lo medular:</w:t>
      </w:r>
    </w:p>
    <w:p w14:paraId="567A69CC" w14:textId="77777777" w:rsidR="0014135A" w:rsidRPr="001975AC" w:rsidRDefault="0014135A" w:rsidP="00C111A6">
      <w:pPr>
        <w:spacing w:line="360" w:lineRule="auto"/>
        <w:jc w:val="both"/>
        <w:rPr>
          <w:rFonts w:ascii="Palatino Linotype" w:hAnsi="Palatino Linotype" w:cs="Arial"/>
          <w:sz w:val="24"/>
          <w:szCs w:val="24"/>
        </w:rPr>
      </w:pPr>
      <w:r w:rsidRPr="001975AC">
        <w:rPr>
          <w:noProof/>
          <w:lang w:eastAsia="es-MX"/>
        </w:rPr>
        <w:lastRenderedPageBreak/>
        <mc:AlternateContent>
          <mc:Choice Requires="wps">
            <w:drawing>
              <wp:anchor distT="0" distB="0" distL="114300" distR="114300" simplePos="0" relativeHeight="251672576" behindDoc="0" locked="0" layoutInCell="1" allowOverlap="1" wp14:anchorId="79C9F84D" wp14:editId="54479762">
                <wp:simplePos x="0" y="0"/>
                <wp:positionH relativeFrom="column">
                  <wp:posOffset>416156</wp:posOffset>
                </wp:positionH>
                <wp:positionV relativeFrom="paragraph">
                  <wp:posOffset>4891504</wp:posOffset>
                </wp:positionV>
                <wp:extent cx="4957948" cy="1567543"/>
                <wp:effectExtent l="19050" t="19050" r="14605" b="13970"/>
                <wp:wrapNone/>
                <wp:docPr id="27" name="Rectángulo 27"/>
                <wp:cNvGraphicFramePr/>
                <a:graphic xmlns:a="http://schemas.openxmlformats.org/drawingml/2006/main">
                  <a:graphicData uri="http://schemas.microsoft.com/office/word/2010/wordprocessingShape">
                    <wps:wsp>
                      <wps:cNvSpPr/>
                      <wps:spPr>
                        <a:xfrm>
                          <a:off x="0" y="0"/>
                          <a:ext cx="4957948" cy="15675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9E445" id="Rectángulo 27" o:spid="_x0000_s1026" style="position:absolute;margin-left:32.75pt;margin-top:385.15pt;width:390.4pt;height:12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a0pgIAAJQ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" filled="f" strokecolor="red" strokeweight="3pt"/>
            </w:pict>
          </mc:Fallback>
        </mc:AlternateContent>
      </w:r>
      <w:r w:rsidRPr="001975AC">
        <w:rPr>
          <w:noProof/>
          <w:lang w:eastAsia="es-MX"/>
        </w:rPr>
        <w:drawing>
          <wp:inline distT="0" distB="0" distL="0" distR="0" wp14:anchorId="59877CB7" wp14:editId="3DC86AD2">
            <wp:extent cx="5592925" cy="749333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04" t="10158" r="32705" b="10638"/>
                    <a:stretch/>
                  </pic:blipFill>
                  <pic:spPr bwMode="auto">
                    <a:xfrm>
                      <a:off x="0" y="0"/>
                      <a:ext cx="5637999" cy="7553719"/>
                    </a:xfrm>
                    <a:prstGeom prst="rect">
                      <a:avLst/>
                    </a:prstGeom>
                    <a:ln>
                      <a:noFill/>
                    </a:ln>
                    <a:extLst>
                      <a:ext uri="{53640926-AAD7-44D8-BBD7-CCE9431645EC}">
                        <a14:shadowObscured xmlns:a14="http://schemas.microsoft.com/office/drawing/2010/main"/>
                      </a:ext>
                    </a:extLst>
                  </pic:spPr>
                </pic:pic>
              </a:graphicData>
            </a:graphic>
          </wp:inline>
        </w:drawing>
      </w:r>
    </w:p>
    <w:p w14:paraId="31399838" w14:textId="77777777" w:rsidR="0014135A" w:rsidRPr="001975AC" w:rsidRDefault="0014135A" w:rsidP="00C111A6">
      <w:pPr>
        <w:spacing w:line="360" w:lineRule="auto"/>
        <w:jc w:val="both"/>
        <w:rPr>
          <w:rFonts w:ascii="Palatino Linotype" w:hAnsi="Palatino Linotype" w:cs="Arial"/>
          <w:sz w:val="24"/>
          <w:szCs w:val="24"/>
        </w:rPr>
      </w:pPr>
      <w:r w:rsidRPr="001975AC">
        <w:rPr>
          <w:noProof/>
          <w:lang w:eastAsia="es-MX"/>
        </w:rPr>
        <w:lastRenderedPageBreak/>
        <mc:AlternateContent>
          <mc:Choice Requires="wps">
            <w:drawing>
              <wp:anchor distT="0" distB="0" distL="114300" distR="114300" simplePos="0" relativeHeight="251673600" behindDoc="0" locked="0" layoutInCell="1" allowOverlap="1" wp14:anchorId="4CB6DB2C" wp14:editId="1E02FB82">
                <wp:simplePos x="0" y="0"/>
                <wp:positionH relativeFrom="column">
                  <wp:posOffset>-278551</wp:posOffset>
                </wp:positionH>
                <wp:positionV relativeFrom="paragraph">
                  <wp:posOffset>2166117</wp:posOffset>
                </wp:positionV>
                <wp:extent cx="967839" cy="564078"/>
                <wp:effectExtent l="0" t="19050" r="41910" b="45720"/>
                <wp:wrapNone/>
                <wp:docPr id="28" name="Flecha derecha 28"/>
                <wp:cNvGraphicFramePr/>
                <a:graphic xmlns:a="http://schemas.openxmlformats.org/drawingml/2006/main">
                  <a:graphicData uri="http://schemas.microsoft.com/office/word/2010/wordprocessingShape">
                    <wps:wsp>
                      <wps:cNvSpPr/>
                      <wps:spPr>
                        <a:xfrm>
                          <a:off x="0" y="0"/>
                          <a:ext cx="967839" cy="56407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DD34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21.95pt;margin-top:170.55pt;width:76.2pt;height:44.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" adj="15306" fillcolor="red" strokecolor="red" strokeweight="1pt"/>
            </w:pict>
          </mc:Fallback>
        </mc:AlternateContent>
      </w:r>
      <w:r w:rsidRPr="001975AC">
        <w:rPr>
          <w:noProof/>
          <w:lang w:eastAsia="es-MX"/>
        </w:rPr>
        <w:drawing>
          <wp:inline distT="0" distB="0" distL="0" distR="0" wp14:anchorId="73775981" wp14:editId="44B19B4E">
            <wp:extent cx="5615940" cy="7410203"/>
            <wp:effectExtent l="0" t="0" r="381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69" t="11474" r="32706" b="10452"/>
                    <a:stretch/>
                  </pic:blipFill>
                  <pic:spPr bwMode="auto">
                    <a:xfrm>
                      <a:off x="0" y="0"/>
                      <a:ext cx="5649068" cy="7453915"/>
                    </a:xfrm>
                    <a:prstGeom prst="rect">
                      <a:avLst/>
                    </a:prstGeom>
                    <a:ln>
                      <a:noFill/>
                    </a:ln>
                    <a:extLst>
                      <a:ext uri="{53640926-AAD7-44D8-BBD7-CCE9431645EC}">
                        <a14:shadowObscured xmlns:a14="http://schemas.microsoft.com/office/drawing/2010/main"/>
                      </a:ext>
                    </a:extLst>
                  </pic:spPr>
                </pic:pic>
              </a:graphicData>
            </a:graphic>
          </wp:inline>
        </w:drawing>
      </w:r>
    </w:p>
    <w:p w14:paraId="09915F69" w14:textId="77777777" w:rsidR="00EC50A9" w:rsidRPr="001975AC" w:rsidRDefault="0014135A" w:rsidP="002D5E30">
      <w:pPr>
        <w:spacing w:after="0" w:line="360" w:lineRule="auto"/>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lastRenderedPageBreak/>
        <w:t xml:space="preserve">Esto es, si bien es cierto </w:t>
      </w:r>
      <w:r w:rsidRPr="001975AC">
        <w:rPr>
          <w:rFonts w:ascii="Palatino Linotype" w:hAnsi="Palatino Linotype" w:cs="Arial"/>
          <w:b/>
          <w:sz w:val="24"/>
          <w:szCs w:val="24"/>
          <w:lang w:val="es-ES_tradnl"/>
        </w:rPr>
        <w:t>EL SUJETO OBLIGADO</w:t>
      </w:r>
      <w:r w:rsidRPr="001975AC">
        <w:rPr>
          <w:rFonts w:ascii="Palatino Linotype" w:hAnsi="Palatino Linotype" w:cs="Arial"/>
          <w:sz w:val="24"/>
          <w:szCs w:val="24"/>
          <w:lang w:val="es-ES_tradnl"/>
        </w:rPr>
        <w:t xml:space="preserve"> orientó al particular a dirigir su solicitud de ante el Sujeto Obligado; </w:t>
      </w:r>
      <w:r w:rsidR="002F68C2" w:rsidRPr="001975AC">
        <w:rPr>
          <w:rFonts w:ascii="Palatino Linotype" w:hAnsi="Palatino Linotype" w:cs="Arial"/>
          <w:sz w:val="24"/>
          <w:szCs w:val="24"/>
          <w:lang w:val="es-ES_tradnl"/>
        </w:rPr>
        <w:t xml:space="preserve">de conformidad con </w:t>
      </w:r>
      <w:r w:rsidRPr="001975AC">
        <w:rPr>
          <w:rFonts w:ascii="Palatino Linotype" w:hAnsi="Palatino Linotype" w:cs="Arial"/>
          <w:sz w:val="24"/>
          <w:szCs w:val="24"/>
          <w:lang w:val="es-ES_tradnl"/>
        </w:rPr>
        <w:t xml:space="preserve">lo que dispone la Ley de Transparencia </w:t>
      </w:r>
      <w:r w:rsidR="0035011F" w:rsidRPr="001975AC">
        <w:rPr>
          <w:rFonts w:ascii="Palatino Linotype" w:hAnsi="Palatino Linotype" w:cs="Arial"/>
          <w:sz w:val="24"/>
          <w:szCs w:val="24"/>
          <w:lang w:val="es-ES_tradnl"/>
        </w:rPr>
        <w:t xml:space="preserve">y Acceso a la Información Pública del Estado de México y Municipios, </w:t>
      </w:r>
      <w:r w:rsidR="002F68C2" w:rsidRPr="001975AC">
        <w:rPr>
          <w:rFonts w:ascii="Palatino Linotype" w:hAnsi="Palatino Linotype" w:cs="Arial"/>
          <w:sz w:val="24"/>
          <w:szCs w:val="24"/>
          <w:lang w:val="es-ES_tradnl"/>
        </w:rPr>
        <w:t>en sus artículos 24 y 53:</w:t>
      </w:r>
    </w:p>
    <w:p w14:paraId="2905E210" w14:textId="77777777" w:rsidR="0014135A" w:rsidRPr="001975AC" w:rsidRDefault="0014135A" w:rsidP="002D5E30">
      <w:pPr>
        <w:spacing w:after="0" w:line="360" w:lineRule="auto"/>
        <w:jc w:val="both"/>
        <w:rPr>
          <w:rFonts w:ascii="Palatino Linotype" w:hAnsi="Palatino Linotype" w:cs="Arial"/>
          <w:sz w:val="16"/>
          <w:szCs w:val="24"/>
          <w:lang w:val="es-ES_tradnl"/>
        </w:rPr>
      </w:pPr>
    </w:p>
    <w:p w14:paraId="61BE4C03" w14:textId="77777777" w:rsidR="0014135A" w:rsidRPr="001975AC" w:rsidRDefault="002F68C2" w:rsidP="002F68C2">
      <w:pPr>
        <w:spacing w:after="0" w:line="276" w:lineRule="auto"/>
        <w:ind w:left="851" w:right="618"/>
        <w:jc w:val="both"/>
        <w:rPr>
          <w:rFonts w:ascii="Palatino Linotype" w:hAnsi="Palatino Linotype"/>
          <w:i/>
        </w:rPr>
      </w:pPr>
      <w:r w:rsidRPr="001975AC">
        <w:rPr>
          <w:rFonts w:ascii="Palatino Linotype" w:hAnsi="Palatino Linotype"/>
          <w:i/>
        </w:rPr>
        <w:t>“</w:t>
      </w:r>
      <w:r w:rsidR="0035011F" w:rsidRPr="001975AC">
        <w:rPr>
          <w:rFonts w:ascii="Palatino Linotype" w:hAnsi="Palatino Linotype"/>
          <w:b/>
          <w:i/>
        </w:rPr>
        <w:t>Artículo 24</w:t>
      </w:r>
      <w:r w:rsidR="0035011F" w:rsidRPr="001975AC">
        <w:rPr>
          <w:rFonts w:ascii="Palatino Linotype" w:hAnsi="Palatino Linotype"/>
          <w:i/>
        </w:rPr>
        <w:t>. Para el cumplimiento de los objetivos de esta Ley, los sujetos obligados deberán cumplir con las siguientes obligaciones, según corresponda, de acuerdo a su naturaleza:</w:t>
      </w:r>
    </w:p>
    <w:p w14:paraId="5C7704E0" w14:textId="77777777" w:rsidR="002F68C2" w:rsidRPr="001975AC" w:rsidRDefault="002F68C2" w:rsidP="002F68C2">
      <w:pPr>
        <w:spacing w:after="0" w:line="276" w:lineRule="auto"/>
        <w:ind w:left="851" w:right="618"/>
        <w:jc w:val="both"/>
        <w:rPr>
          <w:rFonts w:ascii="Palatino Linotype" w:hAnsi="Palatino Linotype"/>
          <w:i/>
        </w:rPr>
      </w:pPr>
      <w:r w:rsidRPr="001975AC">
        <w:rPr>
          <w:rFonts w:ascii="Palatino Linotype" w:hAnsi="Palatino Linotype"/>
          <w:i/>
        </w:rPr>
        <w:t>. . .</w:t>
      </w:r>
    </w:p>
    <w:p w14:paraId="5D02F3E5" w14:textId="77777777" w:rsidR="0035011F" w:rsidRPr="001975AC" w:rsidRDefault="0035011F" w:rsidP="002F68C2">
      <w:pPr>
        <w:spacing w:after="0" w:line="276" w:lineRule="auto"/>
        <w:ind w:left="851" w:right="618"/>
        <w:jc w:val="both"/>
        <w:rPr>
          <w:rFonts w:ascii="Palatino Linotype" w:hAnsi="Palatino Linotype" w:cs="Arial"/>
          <w:i/>
          <w:sz w:val="24"/>
          <w:szCs w:val="24"/>
          <w:lang w:val="es-ES_tradnl"/>
        </w:rPr>
      </w:pPr>
      <w:r w:rsidRPr="001975AC">
        <w:rPr>
          <w:rFonts w:ascii="Palatino Linotype" w:hAnsi="Palatino Linotype"/>
          <w:b/>
          <w:i/>
        </w:rPr>
        <w:t>XXIV.</w:t>
      </w:r>
      <w:r w:rsidRPr="001975AC">
        <w:rPr>
          <w:rFonts w:ascii="Palatino Linotype" w:hAnsi="Palatino Linotype"/>
          <w:i/>
        </w:rPr>
        <w:t xml:space="preserve"> Orientar y asesorar al solicitante para corregir cualquier deficiencia sustancial de las solicitudes;</w:t>
      </w:r>
    </w:p>
    <w:p w14:paraId="55536EF5" w14:textId="77777777" w:rsidR="0014135A" w:rsidRPr="001975AC" w:rsidRDefault="0035011F" w:rsidP="002F68C2">
      <w:pPr>
        <w:spacing w:after="0" w:line="276" w:lineRule="auto"/>
        <w:ind w:left="851" w:right="618"/>
        <w:jc w:val="both"/>
        <w:rPr>
          <w:rFonts w:ascii="Palatino Linotype" w:hAnsi="Palatino Linotype"/>
          <w:i/>
        </w:rPr>
      </w:pPr>
      <w:r w:rsidRPr="001975AC">
        <w:rPr>
          <w:rFonts w:ascii="Palatino Linotype" w:hAnsi="Palatino Linotype"/>
          <w:b/>
          <w:i/>
        </w:rPr>
        <w:t>Artículo 53.</w:t>
      </w:r>
      <w:r w:rsidRPr="001975AC">
        <w:rPr>
          <w:rFonts w:ascii="Palatino Linotype" w:hAnsi="Palatino Linotype"/>
          <w:i/>
        </w:rPr>
        <w:t xml:space="preserve"> Las Unidades de Transparencia tendrán las siguientes funciones:</w:t>
      </w:r>
    </w:p>
    <w:p w14:paraId="7CD493E1" w14:textId="77777777" w:rsidR="002F68C2" w:rsidRPr="001975AC" w:rsidRDefault="002F68C2" w:rsidP="002F68C2">
      <w:pPr>
        <w:spacing w:after="0" w:line="276" w:lineRule="auto"/>
        <w:ind w:left="851" w:right="618"/>
        <w:jc w:val="both"/>
        <w:rPr>
          <w:rFonts w:ascii="Palatino Linotype" w:hAnsi="Palatino Linotype"/>
          <w:i/>
        </w:rPr>
      </w:pPr>
      <w:r w:rsidRPr="001975AC">
        <w:rPr>
          <w:rFonts w:ascii="Palatino Linotype" w:hAnsi="Palatino Linotype"/>
          <w:b/>
          <w:i/>
        </w:rPr>
        <w:t xml:space="preserve"> .</w:t>
      </w:r>
      <w:r w:rsidRPr="001975AC">
        <w:rPr>
          <w:rFonts w:ascii="Palatino Linotype" w:hAnsi="Palatino Linotype"/>
          <w:i/>
        </w:rPr>
        <w:t xml:space="preserve"> . .</w:t>
      </w:r>
    </w:p>
    <w:p w14:paraId="023A07A4" w14:textId="77777777" w:rsidR="0035011F" w:rsidRPr="001975AC" w:rsidRDefault="0035011F" w:rsidP="002F68C2">
      <w:pPr>
        <w:spacing w:after="0" w:line="276" w:lineRule="auto"/>
        <w:ind w:left="851" w:right="618"/>
        <w:jc w:val="both"/>
        <w:rPr>
          <w:rFonts w:ascii="Palatino Linotype" w:hAnsi="Palatino Linotype"/>
          <w:i/>
        </w:rPr>
      </w:pPr>
      <w:r w:rsidRPr="001975AC">
        <w:rPr>
          <w:rFonts w:ascii="Palatino Linotype" w:hAnsi="Palatino Linotype"/>
          <w:b/>
          <w:i/>
        </w:rPr>
        <w:t>III.</w:t>
      </w:r>
      <w:r w:rsidRPr="001975AC">
        <w:rPr>
          <w:rFonts w:ascii="Palatino Linotype" w:hAnsi="Palatino Linotype"/>
          <w:i/>
        </w:rPr>
        <w:t xml:space="preserve"> Auxiliar a los particulares en la elaboración de solicitudes de acceso a la información y, en su caso, orientarlos sobre los sujetos obligados competentes conforme a la normatividad aplicable;</w:t>
      </w:r>
      <w:r w:rsidR="002F68C2" w:rsidRPr="001975AC">
        <w:rPr>
          <w:rFonts w:ascii="Palatino Linotype" w:hAnsi="Palatino Linotype"/>
          <w:i/>
        </w:rPr>
        <w:t>”</w:t>
      </w:r>
    </w:p>
    <w:p w14:paraId="0743DD72" w14:textId="77777777" w:rsidR="002F68C2" w:rsidRPr="001975AC" w:rsidRDefault="002F68C2" w:rsidP="002F68C2">
      <w:pPr>
        <w:spacing w:after="0" w:line="276" w:lineRule="auto"/>
        <w:ind w:left="851" w:right="618"/>
        <w:jc w:val="both"/>
        <w:rPr>
          <w:rFonts w:ascii="Palatino Linotype" w:hAnsi="Palatino Linotype" w:cs="Arial"/>
          <w:i/>
          <w:sz w:val="24"/>
          <w:szCs w:val="24"/>
          <w:lang w:val="es-ES_tradnl"/>
        </w:rPr>
      </w:pPr>
    </w:p>
    <w:p w14:paraId="5193211A" w14:textId="77777777" w:rsidR="0014135A" w:rsidRPr="001975AC" w:rsidRDefault="002F68C2" w:rsidP="002D5E30">
      <w:pPr>
        <w:spacing w:after="0" w:line="360" w:lineRule="auto"/>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t>Sin embargo, aunque oriento al particular; lo cierto es, que no dio cumplimiento a lo que dispone el artículo 167 de la normativa al señalar:</w:t>
      </w:r>
    </w:p>
    <w:p w14:paraId="1469C63E" w14:textId="77777777" w:rsidR="002F68C2" w:rsidRPr="001975AC" w:rsidRDefault="002F68C2" w:rsidP="002D5E30">
      <w:pPr>
        <w:spacing w:after="0" w:line="360" w:lineRule="auto"/>
        <w:jc w:val="both"/>
        <w:rPr>
          <w:rFonts w:ascii="Palatino Linotype" w:hAnsi="Palatino Linotype" w:cs="Arial"/>
          <w:sz w:val="16"/>
          <w:szCs w:val="24"/>
          <w:lang w:val="es-ES_tradnl"/>
        </w:rPr>
      </w:pPr>
    </w:p>
    <w:p w14:paraId="38E700FB" w14:textId="77777777" w:rsidR="002F68C2" w:rsidRPr="001975AC" w:rsidRDefault="002F68C2" w:rsidP="002F68C2">
      <w:pPr>
        <w:spacing w:after="0" w:line="276" w:lineRule="auto"/>
        <w:ind w:left="851" w:right="618"/>
        <w:jc w:val="both"/>
        <w:rPr>
          <w:rFonts w:ascii="Palatino Linotype" w:hAnsi="Palatino Linotype"/>
          <w:i/>
        </w:rPr>
      </w:pPr>
      <w:r w:rsidRPr="001975AC">
        <w:rPr>
          <w:rFonts w:ascii="Palatino Linotype" w:hAnsi="Palatino Linotype"/>
          <w:i/>
        </w:rPr>
        <w:t>“</w:t>
      </w:r>
      <w:r w:rsidRPr="001975AC">
        <w:rPr>
          <w:rFonts w:ascii="Palatino Linotype" w:hAnsi="Palatino Linotype"/>
          <w:b/>
          <w:i/>
        </w:rPr>
        <w:t>Artículo 167.</w:t>
      </w:r>
      <w:r w:rsidRPr="001975AC">
        <w:rPr>
          <w:rFonts w:ascii="Palatino Linotype" w:hAnsi="Palatino Linotype"/>
          <w:i/>
        </w:rPr>
        <w:t xml:space="preserve"> Cuando las unidades de transparencia determinen la notoria incompetencia por parte de los sujetos obligados, dentro del ámbito de aplicación, para atender la solicitud de acceso a la información, </w:t>
      </w:r>
      <w:r w:rsidRPr="001975AC">
        <w:rPr>
          <w:rFonts w:ascii="Palatino Linotype" w:hAnsi="Palatino Linotype"/>
          <w:b/>
          <w:i/>
          <w:u w:val="single"/>
        </w:rPr>
        <w:t>deberán comunicarlo al solicitante, dentro de los tres días hábiles posteriores a la recepción de la solicitud</w:t>
      </w:r>
      <w:r w:rsidRPr="001975AC">
        <w:rPr>
          <w:rFonts w:ascii="Palatino Linotype" w:hAnsi="Palatino Linotype"/>
          <w:i/>
        </w:rPr>
        <w:t xml:space="preserve"> y, en su caso orientar al solicitante, el o los sujetos obligados competentes.”</w:t>
      </w:r>
    </w:p>
    <w:p w14:paraId="111D6977" w14:textId="77777777" w:rsidR="002F68C2" w:rsidRPr="001975AC" w:rsidRDefault="002F68C2" w:rsidP="002D5E30">
      <w:pPr>
        <w:spacing w:after="0" w:line="360" w:lineRule="auto"/>
        <w:jc w:val="both"/>
      </w:pPr>
    </w:p>
    <w:p w14:paraId="3063AA43" w14:textId="77777777" w:rsidR="002F68C2" w:rsidRPr="001975AC" w:rsidRDefault="002F68C2" w:rsidP="00916F9E">
      <w:pPr>
        <w:spacing w:after="0" w:line="360" w:lineRule="auto"/>
        <w:jc w:val="both"/>
        <w:rPr>
          <w:rFonts w:ascii="Palatino Linotype" w:hAnsi="Palatino Linotype"/>
          <w:sz w:val="24"/>
          <w:szCs w:val="24"/>
        </w:rPr>
      </w:pPr>
      <w:r w:rsidRPr="001975AC">
        <w:rPr>
          <w:rFonts w:ascii="Palatino Linotype" w:hAnsi="Palatino Linotype"/>
          <w:sz w:val="24"/>
          <w:szCs w:val="24"/>
        </w:rPr>
        <w:t xml:space="preserve">Atento a ello, es que no se dio cumplimiento al precepto normativo, ello porque si bien lo orientó, éste fue al </w:t>
      </w:r>
      <w:r w:rsidR="00916F9E" w:rsidRPr="001975AC">
        <w:rPr>
          <w:rFonts w:ascii="Palatino Linotype" w:hAnsi="Palatino Linotype"/>
          <w:sz w:val="24"/>
          <w:szCs w:val="24"/>
        </w:rPr>
        <w:t xml:space="preserve">décimo quinto día; por lo que, deberá emitir el Comité de Transparencia del </w:t>
      </w:r>
      <w:r w:rsidR="00916F9E" w:rsidRPr="001975AC">
        <w:rPr>
          <w:rFonts w:ascii="Palatino Linotype" w:hAnsi="Palatino Linotype"/>
          <w:b/>
          <w:sz w:val="24"/>
          <w:szCs w:val="24"/>
        </w:rPr>
        <w:t>SUJETO OBLIGADO</w:t>
      </w:r>
      <w:r w:rsidR="00916F9E" w:rsidRPr="001975AC">
        <w:rPr>
          <w:rFonts w:ascii="Palatino Linotype" w:hAnsi="Palatino Linotype"/>
          <w:sz w:val="24"/>
          <w:szCs w:val="24"/>
        </w:rPr>
        <w:t xml:space="preserve"> el acuerdo respectivo en términos del artículo 49, fracción II de la Ley de la materia:</w:t>
      </w:r>
    </w:p>
    <w:p w14:paraId="7A87905F" w14:textId="77777777" w:rsidR="00916F9E" w:rsidRPr="001975AC" w:rsidRDefault="00FE2FEA" w:rsidP="00916F9E">
      <w:pPr>
        <w:spacing w:after="0" w:line="360" w:lineRule="auto"/>
        <w:ind w:left="851" w:right="616"/>
        <w:jc w:val="both"/>
        <w:rPr>
          <w:rFonts w:ascii="Palatino Linotype" w:hAnsi="Palatino Linotype"/>
          <w:i/>
        </w:rPr>
      </w:pPr>
      <w:r w:rsidRPr="001975AC">
        <w:rPr>
          <w:rFonts w:ascii="Palatino Linotype" w:hAnsi="Palatino Linotype"/>
          <w:b/>
          <w:i/>
        </w:rPr>
        <w:lastRenderedPageBreak/>
        <w:t>“</w:t>
      </w:r>
      <w:r w:rsidR="00916F9E" w:rsidRPr="001975AC">
        <w:rPr>
          <w:rFonts w:ascii="Palatino Linotype" w:hAnsi="Palatino Linotype"/>
          <w:b/>
          <w:i/>
        </w:rPr>
        <w:t>Artículo 49.</w:t>
      </w:r>
      <w:r w:rsidR="00916F9E" w:rsidRPr="001975AC">
        <w:rPr>
          <w:rFonts w:ascii="Palatino Linotype" w:hAnsi="Palatino Linotype"/>
          <w:i/>
        </w:rPr>
        <w:t xml:space="preserve"> Los Comités de Transparencia tendrán las siguientes atribuciones:</w:t>
      </w:r>
    </w:p>
    <w:p w14:paraId="3DBA8A04" w14:textId="77777777" w:rsidR="00916F9E" w:rsidRPr="001975AC" w:rsidRDefault="00916F9E" w:rsidP="00916F9E">
      <w:pPr>
        <w:spacing w:after="0" w:line="360" w:lineRule="auto"/>
        <w:ind w:left="851" w:right="616"/>
        <w:jc w:val="both"/>
        <w:rPr>
          <w:rFonts w:ascii="Palatino Linotype" w:hAnsi="Palatino Linotype"/>
          <w:i/>
        </w:rPr>
      </w:pPr>
      <w:r w:rsidRPr="001975AC">
        <w:rPr>
          <w:rFonts w:ascii="Palatino Linotype" w:hAnsi="Palatino Linotype"/>
          <w:b/>
          <w:i/>
        </w:rPr>
        <w:t>II.</w:t>
      </w:r>
      <w:r w:rsidRPr="001975AC">
        <w:rPr>
          <w:rFonts w:ascii="Palatino Linotype" w:hAnsi="Palatino Linotype"/>
          <w:i/>
        </w:rPr>
        <w:t xml:space="preserve"> </w:t>
      </w:r>
      <w:r w:rsidRPr="001975AC">
        <w:rPr>
          <w:rFonts w:ascii="Palatino Linotype" w:hAnsi="Palatino Linotype"/>
          <w:b/>
          <w:i/>
        </w:rPr>
        <w:t>Confirmar</w:t>
      </w:r>
      <w:r w:rsidRPr="001975AC">
        <w:rPr>
          <w:rFonts w:ascii="Palatino Linotype" w:hAnsi="Palatino Linotype"/>
          <w:i/>
        </w:rPr>
        <w:t xml:space="preserve">, modificar o revocar las determinaciones que en materia de ampliación del plazo de respuesta, clasificación de la información y </w:t>
      </w:r>
      <w:r w:rsidRPr="001975AC">
        <w:rPr>
          <w:rFonts w:ascii="Palatino Linotype" w:hAnsi="Palatino Linotype"/>
          <w:b/>
          <w:i/>
          <w:u w:val="single"/>
        </w:rPr>
        <w:t>declaración de</w:t>
      </w:r>
      <w:r w:rsidRPr="001975AC">
        <w:rPr>
          <w:rFonts w:ascii="Palatino Linotype" w:hAnsi="Palatino Linotype"/>
          <w:i/>
        </w:rPr>
        <w:t xml:space="preserve"> inexistencia o de </w:t>
      </w:r>
      <w:r w:rsidRPr="001975AC">
        <w:rPr>
          <w:rFonts w:ascii="Palatino Linotype" w:hAnsi="Palatino Linotype"/>
          <w:b/>
          <w:i/>
          <w:u w:val="single"/>
        </w:rPr>
        <w:t xml:space="preserve">incompetencia </w:t>
      </w:r>
      <w:r w:rsidRPr="001975AC">
        <w:rPr>
          <w:rFonts w:ascii="Palatino Linotype" w:hAnsi="Palatino Linotype"/>
          <w:i/>
        </w:rPr>
        <w:t>realicen los titulares de las áreas de los sujetos obligados;</w:t>
      </w:r>
      <w:r w:rsidR="00FE2FEA" w:rsidRPr="001975AC">
        <w:rPr>
          <w:rFonts w:ascii="Palatino Linotype" w:hAnsi="Palatino Linotype"/>
          <w:i/>
        </w:rPr>
        <w:t>”</w:t>
      </w:r>
    </w:p>
    <w:p w14:paraId="384D9EE2" w14:textId="77777777" w:rsidR="00916F9E" w:rsidRPr="001975AC" w:rsidRDefault="00916F9E" w:rsidP="00916F9E">
      <w:pPr>
        <w:spacing w:after="0" w:line="360" w:lineRule="auto"/>
        <w:ind w:left="851" w:right="616"/>
        <w:jc w:val="both"/>
        <w:rPr>
          <w:rFonts w:ascii="Palatino Linotype" w:hAnsi="Palatino Linotype"/>
          <w:i/>
          <w:sz w:val="24"/>
          <w:szCs w:val="24"/>
        </w:rPr>
      </w:pPr>
    </w:p>
    <w:p w14:paraId="14D51F5E" w14:textId="77777777" w:rsidR="00916F9E" w:rsidRPr="001975AC" w:rsidRDefault="00916F9E" w:rsidP="00916F9E">
      <w:pPr>
        <w:spacing w:after="0" w:line="360" w:lineRule="auto"/>
        <w:jc w:val="both"/>
        <w:rPr>
          <w:rFonts w:ascii="Palatino Linotype" w:hAnsi="Palatino Linotype"/>
          <w:sz w:val="24"/>
          <w:szCs w:val="24"/>
        </w:rPr>
      </w:pPr>
      <w:r w:rsidRPr="001975AC">
        <w:rPr>
          <w:rFonts w:ascii="Palatino Linotype" w:hAnsi="Palatino Linotype"/>
          <w:sz w:val="24"/>
          <w:szCs w:val="24"/>
        </w:rPr>
        <w:t xml:space="preserve">Es así que se debe </w:t>
      </w:r>
      <w:r w:rsidRPr="001975AC">
        <w:rPr>
          <w:rFonts w:ascii="Palatino Linotype" w:hAnsi="Palatino Linotype"/>
          <w:b/>
          <w:sz w:val="24"/>
          <w:szCs w:val="24"/>
        </w:rPr>
        <w:t>MODIFICAR</w:t>
      </w:r>
      <w:r w:rsidRPr="001975AC">
        <w:rPr>
          <w:rFonts w:ascii="Palatino Linotype" w:hAnsi="Palatino Linotype"/>
          <w:sz w:val="24"/>
          <w:szCs w:val="24"/>
        </w:rPr>
        <w:t xml:space="preserve"> la respuesta del </w:t>
      </w:r>
      <w:r w:rsidRPr="001975AC">
        <w:rPr>
          <w:rFonts w:ascii="Palatino Linotype" w:hAnsi="Palatino Linotype"/>
          <w:b/>
          <w:sz w:val="24"/>
          <w:szCs w:val="24"/>
        </w:rPr>
        <w:t>SUJETO OBLIGADO</w:t>
      </w:r>
      <w:r w:rsidRPr="001975AC">
        <w:rPr>
          <w:rFonts w:ascii="Palatino Linotype" w:hAnsi="Palatino Linotype"/>
          <w:sz w:val="24"/>
          <w:szCs w:val="24"/>
        </w:rPr>
        <w:t xml:space="preserve"> y ordenar el Acuerdo respectivo debidamente fundado y motivado</w:t>
      </w:r>
      <w:r w:rsidR="00FE2FEA" w:rsidRPr="001975AC">
        <w:rPr>
          <w:rFonts w:ascii="Palatino Linotype" w:hAnsi="Palatino Linotype"/>
          <w:sz w:val="24"/>
          <w:szCs w:val="24"/>
        </w:rPr>
        <w:t>, a efecto de que lo</w:t>
      </w:r>
      <w:r w:rsidRPr="001975AC">
        <w:rPr>
          <w:rFonts w:ascii="Palatino Linotype" w:hAnsi="Palatino Linotype"/>
          <w:sz w:val="24"/>
          <w:szCs w:val="24"/>
        </w:rPr>
        <w:t xml:space="preserve"> notifique al particular al momento de dar cumplimiento a la presente resolución el Acuerdo respectivo.</w:t>
      </w:r>
    </w:p>
    <w:p w14:paraId="4F2115C4" w14:textId="77777777" w:rsidR="002F68C2" w:rsidRPr="001975AC" w:rsidRDefault="002F68C2" w:rsidP="002D5E30">
      <w:pPr>
        <w:spacing w:after="0" w:line="360" w:lineRule="auto"/>
        <w:jc w:val="both"/>
        <w:rPr>
          <w:rFonts w:ascii="Palatino Linotype" w:hAnsi="Palatino Linotype" w:cs="Arial"/>
          <w:sz w:val="24"/>
          <w:szCs w:val="24"/>
          <w:lang w:val="es-ES_tradnl"/>
        </w:rPr>
      </w:pPr>
    </w:p>
    <w:p w14:paraId="434CD805" w14:textId="77777777" w:rsidR="00FE2FEA" w:rsidRPr="001975AC" w:rsidRDefault="00FE2FEA" w:rsidP="002D5E30">
      <w:pPr>
        <w:spacing w:after="0" w:line="360" w:lineRule="auto"/>
        <w:jc w:val="both"/>
        <w:rPr>
          <w:rFonts w:ascii="Palatino Linotype" w:hAnsi="Palatino Linotype" w:cs="Arial"/>
          <w:sz w:val="24"/>
          <w:szCs w:val="24"/>
          <w:lang w:val="es-ES_tradnl"/>
        </w:rPr>
      </w:pPr>
      <w:r w:rsidRPr="001975AC">
        <w:rPr>
          <w:rFonts w:ascii="Palatino Linotype" w:hAnsi="Palatino Linotype" w:cs="Arial"/>
          <w:sz w:val="24"/>
          <w:szCs w:val="24"/>
          <w:lang w:val="es-ES_tradnl"/>
        </w:rPr>
        <w:t xml:space="preserve">Es de esta forma, que los presentes medios de impugnación se </w:t>
      </w:r>
      <w:r w:rsidR="008356C6" w:rsidRPr="001975AC">
        <w:rPr>
          <w:rFonts w:ascii="Palatino Linotype" w:hAnsi="Palatino Linotype" w:cs="Arial"/>
          <w:sz w:val="24"/>
          <w:szCs w:val="24"/>
          <w:lang w:val="es-ES_tradnl"/>
        </w:rPr>
        <w:t>configuran</w:t>
      </w:r>
      <w:r w:rsidRPr="001975AC">
        <w:rPr>
          <w:rFonts w:ascii="Palatino Linotype" w:hAnsi="Palatino Linotype" w:cs="Arial"/>
          <w:sz w:val="24"/>
          <w:szCs w:val="24"/>
          <w:lang w:val="es-ES_tradnl"/>
        </w:rPr>
        <w:t xml:space="preserve"> lo establecido en el artículo 179</w:t>
      </w:r>
      <w:r w:rsidR="008356C6" w:rsidRPr="001975AC">
        <w:rPr>
          <w:rFonts w:ascii="Palatino Linotype" w:hAnsi="Palatino Linotype" w:cs="Arial"/>
          <w:sz w:val="24"/>
          <w:szCs w:val="24"/>
          <w:lang w:val="es-ES_tradnl"/>
        </w:rPr>
        <w:t>,</w:t>
      </w:r>
      <w:r w:rsidRPr="001975AC">
        <w:rPr>
          <w:rFonts w:ascii="Palatino Linotype" w:hAnsi="Palatino Linotype" w:cs="Arial"/>
          <w:sz w:val="24"/>
          <w:szCs w:val="24"/>
          <w:lang w:val="es-ES_tradnl"/>
        </w:rPr>
        <w:t xml:space="preserve"> fracción I de la Ley en cita:</w:t>
      </w:r>
    </w:p>
    <w:p w14:paraId="76080D28" w14:textId="77777777" w:rsidR="00C33359" w:rsidRPr="001975AC" w:rsidRDefault="00C33359" w:rsidP="002D5E30">
      <w:pPr>
        <w:spacing w:after="0" w:line="360" w:lineRule="auto"/>
        <w:jc w:val="both"/>
        <w:rPr>
          <w:rFonts w:ascii="Palatino Linotype" w:hAnsi="Palatino Linotype" w:cs="Arial"/>
          <w:sz w:val="16"/>
          <w:szCs w:val="24"/>
          <w:lang w:val="es-ES_tradnl"/>
        </w:rPr>
      </w:pPr>
    </w:p>
    <w:p w14:paraId="2DEDB377" w14:textId="77777777" w:rsidR="00EC50A9" w:rsidRPr="001975AC" w:rsidRDefault="00EC50A9" w:rsidP="00FE2FEA">
      <w:pPr>
        <w:spacing w:after="0" w:line="276" w:lineRule="auto"/>
        <w:ind w:left="851" w:right="618"/>
        <w:jc w:val="both"/>
        <w:rPr>
          <w:rFonts w:ascii="Palatino Linotype" w:hAnsi="Palatino Linotype"/>
          <w:i/>
        </w:rPr>
      </w:pPr>
      <w:r w:rsidRPr="001975AC">
        <w:rPr>
          <w:rFonts w:ascii="Palatino Linotype" w:hAnsi="Palatino Linotype"/>
          <w:i/>
        </w:rPr>
        <w:t>“</w:t>
      </w:r>
      <w:r w:rsidRPr="001975AC">
        <w:rPr>
          <w:rFonts w:ascii="Palatino Linotype" w:hAnsi="Palatino Linotype"/>
          <w:b/>
          <w:i/>
        </w:rPr>
        <w:t>Artículo 179.</w:t>
      </w:r>
      <w:r w:rsidRPr="001975AC">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130AA07E" w14:textId="77777777" w:rsidR="00EC50A9" w:rsidRPr="001975AC" w:rsidRDefault="00FE2FEA" w:rsidP="00CB4DE6">
      <w:pPr>
        <w:spacing w:after="0" w:line="276" w:lineRule="auto"/>
        <w:ind w:left="851" w:right="618"/>
        <w:jc w:val="both"/>
        <w:rPr>
          <w:rFonts w:ascii="Palatino Linotype" w:hAnsi="Palatino Linotype"/>
          <w:i/>
        </w:rPr>
      </w:pPr>
      <w:r w:rsidRPr="001975AC">
        <w:rPr>
          <w:rFonts w:ascii="Palatino Linotype" w:hAnsi="Palatino Linotype"/>
          <w:i/>
        </w:rPr>
        <w:t>I. La negativa a la información solicitada;</w:t>
      </w:r>
      <w:r w:rsidR="00EC50A9" w:rsidRPr="001975AC">
        <w:rPr>
          <w:rFonts w:ascii="Palatino Linotype" w:hAnsi="Palatino Linotype"/>
          <w:i/>
        </w:rPr>
        <w:t>”</w:t>
      </w:r>
    </w:p>
    <w:p w14:paraId="19BBC776" w14:textId="77777777" w:rsidR="00EC50A9" w:rsidRPr="001975AC" w:rsidRDefault="00EC50A9" w:rsidP="00CB4DE6">
      <w:pPr>
        <w:spacing w:after="0" w:line="276" w:lineRule="auto"/>
        <w:ind w:left="851" w:right="618"/>
        <w:jc w:val="both"/>
        <w:rPr>
          <w:rFonts w:ascii="Palatino Linotype" w:hAnsi="Palatino Linotype" w:cs="Arial"/>
          <w:i/>
          <w:lang w:val="es-ES_tradnl"/>
        </w:rPr>
      </w:pPr>
    </w:p>
    <w:p w14:paraId="53DFAA7F" w14:textId="77777777" w:rsidR="001A7E24" w:rsidRPr="001975AC"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1975AC">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00806CD0" w:rsidRPr="001975AC">
        <w:rPr>
          <w:rFonts w:ascii="Palatino Linotype" w:eastAsia="Calibri" w:hAnsi="Palatino Linotype" w:cs="Arial"/>
          <w:b/>
          <w:sz w:val="24"/>
          <w:szCs w:val="24"/>
        </w:rPr>
        <w:t>revocar</w:t>
      </w:r>
      <w:r w:rsidR="00806CD0" w:rsidRPr="001975AC">
        <w:rPr>
          <w:rFonts w:ascii="Palatino Linotype" w:eastAsia="Calibri" w:hAnsi="Palatino Linotype" w:cs="Arial"/>
          <w:sz w:val="24"/>
          <w:szCs w:val="24"/>
        </w:rPr>
        <w:t xml:space="preserve"> </w:t>
      </w:r>
      <w:r w:rsidRPr="001975AC">
        <w:rPr>
          <w:rFonts w:ascii="Palatino Linotype" w:eastAsia="Calibri" w:hAnsi="Palatino Linotype" w:cs="Arial"/>
          <w:sz w:val="24"/>
          <w:szCs w:val="24"/>
        </w:rPr>
        <w:t>la</w:t>
      </w:r>
      <w:r w:rsidR="00FE2FEA" w:rsidRPr="001975AC">
        <w:rPr>
          <w:rFonts w:ascii="Palatino Linotype" w:eastAsia="Calibri" w:hAnsi="Palatino Linotype" w:cs="Arial"/>
          <w:sz w:val="24"/>
          <w:szCs w:val="24"/>
        </w:rPr>
        <w:t>s</w:t>
      </w:r>
      <w:r w:rsidRPr="001975AC">
        <w:rPr>
          <w:rFonts w:ascii="Palatino Linotype" w:eastAsia="Calibri" w:hAnsi="Palatino Linotype" w:cs="Arial"/>
          <w:sz w:val="24"/>
          <w:szCs w:val="24"/>
        </w:rPr>
        <w:t xml:space="preserve"> respuesta</w:t>
      </w:r>
      <w:r w:rsidR="00FE2FEA" w:rsidRPr="001975AC">
        <w:rPr>
          <w:rFonts w:ascii="Palatino Linotype" w:eastAsia="Calibri" w:hAnsi="Palatino Linotype" w:cs="Arial"/>
          <w:sz w:val="24"/>
          <w:szCs w:val="24"/>
        </w:rPr>
        <w:t>s</w:t>
      </w:r>
      <w:r w:rsidR="00B83585" w:rsidRPr="001975AC">
        <w:rPr>
          <w:rFonts w:ascii="Palatino Linotype" w:eastAsia="Calibri" w:hAnsi="Palatino Linotype" w:cs="Arial"/>
          <w:sz w:val="24"/>
          <w:szCs w:val="24"/>
        </w:rPr>
        <w:t xml:space="preserve"> a las solicitudes </w:t>
      </w:r>
      <w:r w:rsidR="00BF3A23" w:rsidRPr="001975AC">
        <w:rPr>
          <w:rFonts w:ascii="Palatino Linotype" w:eastAsia="Calibri" w:hAnsi="Palatino Linotype" w:cs="Arial"/>
          <w:sz w:val="24"/>
          <w:szCs w:val="24"/>
        </w:rPr>
        <w:t>números</w:t>
      </w:r>
      <w:r w:rsidR="008356C6" w:rsidRPr="001975AC">
        <w:rPr>
          <w:rFonts w:ascii="Palatino Linotype" w:eastAsia="Calibri" w:hAnsi="Palatino Linotype" w:cs="Arial"/>
          <w:sz w:val="24"/>
          <w:szCs w:val="24"/>
        </w:rPr>
        <w:t xml:space="preserve"> </w:t>
      </w:r>
      <w:r w:rsidR="008356C6" w:rsidRPr="001975AC">
        <w:rPr>
          <w:rFonts w:ascii="Palatino Linotype" w:eastAsia="Calibri" w:hAnsi="Palatino Linotype" w:cs="Arial"/>
          <w:b/>
          <w:sz w:val="24"/>
          <w:szCs w:val="24"/>
        </w:rPr>
        <w:t>00616/UPVT/IP/2019</w:t>
      </w:r>
      <w:r w:rsidR="008356C6" w:rsidRPr="001975AC">
        <w:rPr>
          <w:rFonts w:ascii="Palatino Linotype" w:eastAsia="Calibri" w:hAnsi="Palatino Linotype" w:cs="Arial"/>
          <w:sz w:val="24"/>
          <w:szCs w:val="24"/>
        </w:rPr>
        <w:t xml:space="preserve">, </w:t>
      </w:r>
      <w:r w:rsidR="008356C6" w:rsidRPr="001975AC">
        <w:rPr>
          <w:rFonts w:ascii="Palatino Linotype" w:eastAsia="Times New Roman" w:hAnsi="Palatino Linotype" w:cs="Arial"/>
          <w:b/>
          <w:sz w:val="24"/>
          <w:szCs w:val="24"/>
          <w:lang w:val="es-ES" w:eastAsia="es-ES"/>
        </w:rPr>
        <w:t>00617/UPVT/IP/2019, 00618/UPVT/IP/2019, 00619/UPVT/IP/2019, 00620/UPVT/IP/2019,</w:t>
      </w:r>
      <w:r w:rsidR="008356C6" w:rsidRPr="001975AC">
        <w:rPr>
          <w:rFonts w:ascii="Palatino Linotype" w:eastAsia="Calibri" w:hAnsi="Palatino Linotype" w:cs="Arial"/>
          <w:sz w:val="24"/>
          <w:szCs w:val="24"/>
        </w:rPr>
        <w:t xml:space="preserve"> </w:t>
      </w:r>
      <w:r w:rsidR="003F1E62" w:rsidRPr="001975AC">
        <w:rPr>
          <w:rFonts w:ascii="Palatino Linotype" w:eastAsia="Times New Roman" w:hAnsi="Palatino Linotype" w:cs="Arial"/>
          <w:b/>
          <w:sz w:val="24"/>
          <w:szCs w:val="24"/>
          <w:lang w:val="es-ES" w:eastAsia="es-ES"/>
        </w:rPr>
        <w:t>00625/UPVT/IP/2019, 00626/UPVT/IP/2019, 00627/UPVT/IP/2019, 00631/UPVT/IP/2019, 00632/UPVT/IP/2019, 00633/UPVT/IP/2019, 00634/UPVT/IP/2019, 00635/UPVT/IP/2019, 00638/UPVT/IP/2019 y 00637/UPVT/IP/2019</w:t>
      </w:r>
      <w:r w:rsidRPr="001975AC">
        <w:rPr>
          <w:rFonts w:ascii="Palatino Linotype" w:eastAsia="Calibri" w:hAnsi="Palatino Linotype" w:cs="Arial"/>
          <w:sz w:val="24"/>
          <w:szCs w:val="24"/>
        </w:rPr>
        <w:t xml:space="preserve"> del </w:t>
      </w:r>
      <w:r w:rsidRPr="001975AC">
        <w:rPr>
          <w:rFonts w:ascii="Palatino Linotype" w:eastAsia="Calibri" w:hAnsi="Palatino Linotype" w:cs="Arial"/>
          <w:b/>
          <w:sz w:val="24"/>
          <w:szCs w:val="24"/>
        </w:rPr>
        <w:t>SUJETO OBLIGADO</w:t>
      </w:r>
      <w:r w:rsidR="00806CD0" w:rsidRPr="001975AC">
        <w:rPr>
          <w:rFonts w:ascii="Palatino Linotype" w:eastAsia="Calibri" w:hAnsi="Palatino Linotype" w:cs="Arial"/>
          <w:sz w:val="24"/>
          <w:szCs w:val="24"/>
        </w:rPr>
        <w:t xml:space="preserve">; confirmar </w:t>
      </w:r>
      <w:r w:rsidR="00806CD0" w:rsidRPr="001975AC">
        <w:rPr>
          <w:rFonts w:ascii="Palatino Linotype" w:eastAsia="Calibri" w:hAnsi="Palatino Linotype" w:cs="Arial"/>
          <w:sz w:val="24"/>
          <w:szCs w:val="24"/>
        </w:rPr>
        <w:lastRenderedPageBreak/>
        <w:t xml:space="preserve">las </w:t>
      </w:r>
      <w:r w:rsidR="00BF3A23" w:rsidRPr="001975AC">
        <w:rPr>
          <w:rFonts w:ascii="Palatino Linotype" w:eastAsia="Calibri" w:hAnsi="Palatino Linotype" w:cs="Arial"/>
          <w:sz w:val="24"/>
          <w:szCs w:val="24"/>
        </w:rPr>
        <w:t>respuestas</w:t>
      </w:r>
      <w:r w:rsidR="00B83585" w:rsidRPr="001975AC">
        <w:rPr>
          <w:rFonts w:ascii="Palatino Linotype" w:eastAsia="Calibri" w:hAnsi="Palatino Linotype" w:cs="Arial"/>
          <w:sz w:val="24"/>
          <w:szCs w:val="24"/>
        </w:rPr>
        <w:t xml:space="preserve"> a las solicitudes</w:t>
      </w:r>
      <w:r w:rsidR="00806CD0" w:rsidRPr="001975AC">
        <w:rPr>
          <w:rFonts w:ascii="Palatino Linotype" w:eastAsia="Calibri" w:hAnsi="Palatino Linotype" w:cs="Arial"/>
          <w:sz w:val="24"/>
          <w:szCs w:val="24"/>
        </w:rPr>
        <w:t xml:space="preserve"> </w:t>
      </w:r>
      <w:r w:rsidR="00806CD0" w:rsidRPr="001975AC">
        <w:rPr>
          <w:rFonts w:ascii="Palatino Linotype" w:eastAsia="Times New Roman" w:hAnsi="Palatino Linotype" w:cs="Arial"/>
          <w:b/>
          <w:sz w:val="24"/>
          <w:szCs w:val="24"/>
          <w:lang w:val="es-ES" w:eastAsia="es-ES"/>
        </w:rPr>
        <w:t xml:space="preserve">00621/UPVT/IP/2019, 00622/UPVT/IP/2019, 00623/UPVT/IP/2019, 00624/UPVT/IP/2019, 00629/UPVT/IP/2019 y 00630/UPVT/IP/2019; </w:t>
      </w:r>
      <w:r w:rsidR="00806CD0" w:rsidRPr="001975AC">
        <w:rPr>
          <w:rFonts w:ascii="Palatino Linotype" w:eastAsia="Times New Roman" w:hAnsi="Palatino Linotype" w:cs="Arial"/>
          <w:sz w:val="24"/>
          <w:szCs w:val="24"/>
          <w:lang w:val="es-ES" w:eastAsia="es-ES"/>
        </w:rPr>
        <w:t xml:space="preserve">modificar la </w:t>
      </w:r>
      <w:r w:rsidR="00BF3A23" w:rsidRPr="001975AC">
        <w:rPr>
          <w:rFonts w:ascii="Palatino Linotype" w:eastAsia="Times New Roman" w:hAnsi="Palatino Linotype" w:cs="Arial"/>
          <w:sz w:val="24"/>
          <w:szCs w:val="24"/>
          <w:lang w:val="es-ES" w:eastAsia="es-ES"/>
        </w:rPr>
        <w:t>respuesta</w:t>
      </w:r>
      <w:r w:rsidR="00B83585" w:rsidRPr="001975AC">
        <w:rPr>
          <w:rFonts w:ascii="Palatino Linotype" w:eastAsia="Times New Roman" w:hAnsi="Palatino Linotype" w:cs="Arial"/>
          <w:sz w:val="24"/>
          <w:szCs w:val="24"/>
          <w:lang w:val="es-ES" w:eastAsia="es-ES"/>
        </w:rPr>
        <w:t xml:space="preserve"> a la solicitud</w:t>
      </w:r>
      <w:r w:rsidR="00BF3A23" w:rsidRPr="001975AC">
        <w:rPr>
          <w:rFonts w:ascii="Palatino Linotype" w:eastAsia="Times New Roman" w:hAnsi="Palatino Linotype" w:cs="Arial"/>
          <w:sz w:val="24"/>
          <w:szCs w:val="24"/>
          <w:lang w:val="es-ES" w:eastAsia="es-ES"/>
        </w:rPr>
        <w:t xml:space="preserve"> </w:t>
      </w:r>
      <w:r w:rsidR="00806CD0" w:rsidRPr="001975AC">
        <w:rPr>
          <w:rFonts w:ascii="Palatino Linotype" w:eastAsia="Times New Roman" w:hAnsi="Palatino Linotype" w:cs="Arial"/>
          <w:b/>
          <w:sz w:val="24"/>
          <w:szCs w:val="24"/>
          <w:lang w:val="es-ES" w:eastAsia="es-ES"/>
        </w:rPr>
        <w:t>00628/UPVT/IP/2019</w:t>
      </w:r>
      <w:r w:rsidR="00BF3A23" w:rsidRPr="001975AC">
        <w:rPr>
          <w:rFonts w:ascii="Palatino Linotype" w:eastAsia="Times New Roman" w:hAnsi="Palatino Linotype" w:cs="Arial"/>
          <w:b/>
          <w:sz w:val="24"/>
          <w:szCs w:val="24"/>
          <w:lang w:val="es-ES" w:eastAsia="es-ES"/>
        </w:rPr>
        <w:t xml:space="preserve">, </w:t>
      </w:r>
      <w:r w:rsidR="00BF3A23" w:rsidRPr="001975AC">
        <w:rPr>
          <w:rFonts w:ascii="Palatino Linotype" w:eastAsia="Calibri" w:hAnsi="Palatino Linotype" w:cs="Arial"/>
        </w:rPr>
        <w:t xml:space="preserve">emitidas por </w:t>
      </w:r>
      <w:r w:rsidR="00BF3A23" w:rsidRPr="001975AC">
        <w:rPr>
          <w:rFonts w:ascii="Palatino Linotype" w:eastAsia="Calibri" w:hAnsi="Palatino Linotype" w:cs="Arial"/>
          <w:b/>
        </w:rPr>
        <w:t>EL</w:t>
      </w:r>
      <w:r w:rsidR="00BF3A23" w:rsidRPr="001975AC">
        <w:rPr>
          <w:rFonts w:ascii="Palatino Linotype" w:eastAsia="Calibri" w:hAnsi="Palatino Linotype" w:cs="Arial"/>
        </w:rPr>
        <w:t xml:space="preserve"> </w:t>
      </w:r>
      <w:r w:rsidR="00BF3A23" w:rsidRPr="001975AC">
        <w:rPr>
          <w:rFonts w:ascii="Palatino Linotype" w:eastAsia="Calibri" w:hAnsi="Palatino Linotype" w:cs="Arial"/>
          <w:b/>
        </w:rPr>
        <w:t>SUJETO OBLIGADO</w:t>
      </w:r>
      <w:r w:rsidR="00BF3A23" w:rsidRPr="001975AC">
        <w:rPr>
          <w:rFonts w:ascii="Palatino Linotype" w:eastAsia="Calibri" w:hAnsi="Palatino Linotype" w:cs="Arial"/>
        </w:rPr>
        <w:t>.</w:t>
      </w:r>
    </w:p>
    <w:p w14:paraId="469C9F8E" w14:textId="77777777" w:rsidR="001A7E24" w:rsidRPr="001975AC" w:rsidRDefault="001A7E24" w:rsidP="00253225">
      <w:pPr>
        <w:widowControl w:val="0"/>
        <w:autoSpaceDE w:val="0"/>
        <w:autoSpaceDN w:val="0"/>
        <w:adjustRightInd w:val="0"/>
        <w:spacing w:after="0" w:line="360" w:lineRule="auto"/>
        <w:jc w:val="both"/>
        <w:rPr>
          <w:rFonts w:ascii="Palatino Linotype" w:hAnsi="Palatino Linotype" w:cs="Arial"/>
          <w:sz w:val="24"/>
          <w:szCs w:val="24"/>
        </w:rPr>
      </w:pPr>
      <w:r w:rsidRPr="001975AC">
        <w:rPr>
          <w:rFonts w:ascii="Palatino Linotype" w:hAnsi="Palatino Linotype" w:cs="Arial"/>
          <w:sz w:val="24"/>
          <w:szCs w:val="24"/>
        </w:rPr>
        <w:t xml:space="preserve">Así, con fundamento en lo prescrito en los artículos 5, </w:t>
      </w:r>
      <w:r w:rsidRPr="001975AC">
        <w:rPr>
          <w:rFonts w:ascii="Palatino Linotype" w:hAnsi="Palatino Linotype"/>
          <w:sz w:val="24"/>
          <w:szCs w:val="24"/>
        </w:rPr>
        <w:t>párrafos vigésimo</w:t>
      </w:r>
      <w:r w:rsidR="00FE2FEA" w:rsidRPr="001975AC">
        <w:rPr>
          <w:rFonts w:ascii="Palatino Linotype" w:hAnsi="Palatino Linotype"/>
          <w:sz w:val="24"/>
          <w:szCs w:val="24"/>
        </w:rPr>
        <w:t xml:space="preserve"> segundo</w:t>
      </w:r>
      <w:r w:rsidRPr="001975AC">
        <w:rPr>
          <w:rFonts w:ascii="Palatino Linotype" w:hAnsi="Palatino Linotype"/>
          <w:sz w:val="24"/>
          <w:szCs w:val="24"/>
        </w:rPr>
        <w:t xml:space="preserve">, vigésimo </w:t>
      </w:r>
      <w:r w:rsidR="00FE2FEA" w:rsidRPr="001975AC">
        <w:rPr>
          <w:rFonts w:ascii="Palatino Linotype" w:hAnsi="Palatino Linotype"/>
          <w:sz w:val="24"/>
          <w:szCs w:val="24"/>
        </w:rPr>
        <w:t>tercero</w:t>
      </w:r>
      <w:r w:rsidRPr="001975AC">
        <w:rPr>
          <w:rFonts w:ascii="Palatino Linotype" w:hAnsi="Palatino Linotype"/>
          <w:sz w:val="24"/>
          <w:szCs w:val="24"/>
        </w:rPr>
        <w:t xml:space="preserve"> y vigésimo </w:t>
      </w:r>
      <w:r w:rsidR="00FE2FEA" w:rsidRPr="001975AC">
        <w:rPr>
          <w:rFonts w:ascii="Palatino Linotype" w:hAnsi="Palatino Linotype"/>
          <w:sz w:val="24"/>
          <w:szCs w:val="24"/>
        </w:rPr>
        <w:t>cuarto</w:t>
      </w:r>
      <w:r w:rsidRPr="001975AC">
        <w:rPr>
          <w:rFonts w:ascii="Palatino Linotype" w:hAnsi="Palatino Linotype"/>
          <w:sz w:val="24"/>
          <w:szCs w:val="24"/>
        </w:rPr>
        <w:t>, fracciones IV y V</w:t>
      </w:r>
      <w:r w:rsidRPr="001975AC">
        <w:rPr>
          <w:rFonts w:ascii="Palatino Linotype" w:hAnsi="Palatino Linotype" w:cs="Arial"/>
          <w:sz w:val="24"/>
          <w:szCs w:val="24"/>
        </w:rPr>
        <w:t xml:space="preserve"> de la Constitución Política del Estado Libre y Soberano de México; </w:t>
      </w:r>
      <w:r w:rsidRPr="001975AC">
        <w:rPr>
          <w:rFonts w:ascii="Palatino Linotype" w:hAnsi="Palatino Linotype"/>
          <w:sz w:val="24"/>
          <w:szCs w:val="24"/>
        </w:rPr>
        <w:t xml:space="preserve">2, fracción II, 9, </w:t>
      </w:r>
      <w:r w:rsidRPr="001975AC">
        <w:rPr>
          <w:rFonts w:ascii="Palatino Linotype" w:hAnsi="Palatino Linotype" w:cs="Arial"/>
          <w:sz w:val="24"/>
          <w:szCs w:val="24"/>
          <w:lang w:val="es-ES_tradnl"/>
        </w:rPr>
        <w:t>29</w:t>
      </w:r>
      <w:r w:rsidRPr="001975AC">
        <w:rPr>
          <w:rFonts w:ascii="Palatino Linotype" w:hAnsi="Palatino Linotype"/>
          <w:sz w:val="24"/>
          <w:szCs w:val="24"/>
        </w:rPr>
        <w:t>, 36, fracciones I y II, 176, 178, 179, 181, 185, fracción I, 186 y 188</w:t>
      </w:r>
      <w:r w:rsidRPr="001975AC">
        <w:rPr>
          <w:rFonts w:ascii="Palatino Linotype" w:hAnsi="Palatino Linotype" w:cs="Arial"/>
          <w:sz w:val="24"/>
          <w:szCs w:val="24"/>
        </w:rPr>
        <w:t xml:space="preserve"> de la Ley de Transparencia y Acceso a la Información Pública del Estado de México y Municipios, este Pleno:</w:t>
      </w:r>
    </w:p>
    <w:p w14:paraId="0B6C506C" w14:textId="77777777" w:rsidR="00253225" w:rsidRPr="001975AC" w:rsidRDefault="00253225" w:rsidP="00253225">
      <w:pPr>
        <w:widowControl w:val="0"/>
        <w:autoSpaceDE w:val="0"/>
        <w:autoSpaceDN w:val="0"/>
        <w:adjustRightInd w:val="0"/>
        <w:spacing w:after="0" w:line="360" w:lineRule="auto"/>
        <w:jc w:val="both"/>
        <w:rPr>
          <w:rFonts w:ascii="Palatino Linotype" w:hAnsi="Palatino Linotype" w:cs="Arial"/>
          <w:sz w:val="24"/>
          <w:szCs w:val="24"/>
        </w:rPr>
      </w:pPr>
    </w:p>
    <w:p w14:paraId="01A1E720" w14:textId="77777777" w:rsidR="001A7E24" w:rsidRPr="001975AC" w:rsidRDefault="001A7E24" w:rsidP="00253225">
      <w:pPr>
        <w:spacing w:after="0" w:line="360" w:lineRule="auto"/>
        <w:jc w:val="center"/>
        <w:rPr>
          <w:rFonts w:ascii="Palatino Linotype" w:hAnsi="Palatino Linotype"/>
          <w:b/>
          <w:sz w:val="28"/>
        </w:rPr>
      </w:pPr>
      <w:r w:rsidRPr="001975AC">
        <w:rPr>
          <w:rFonts w:ascii="Palatino Linotype" w:hAnsi="Palatino Linotype"/>
          <w:b/>
          <w:sz w:val="28"/>
        </w:rPr>
        <w:t>R E S U E L V E</w:t>
      </w:r>
    </w:p>
    <w:p w14:paraId="5555E945" w14:textId="77777777" w:rsidR="00253225" w:rsidRPr="001975AC" w:rsidRDefault="00253225" w:rsidP="00253225">
      <w:pPr>
        <w:spacing w:after="0" w:line="360" w:lineRule="auto"/>
        <w:jc w:val="center"/>
        <w:rPr>
          <w:rFonts w:ascii="Palatino Linotype" w:hAnsi="Palatino Linotype"/>
          <w:b/>
          <w:sz w:val="28"/>
        </w:rPr>
      </w:pPr>
    </w:p>
    <w:p w14:paraId="3B2C769D" w14:textId="5960339D" w:rsidR="001A7E24" w:rsidRPr="001975AC" w:rsidRDefault="001A7E24" w:rsidP="00253225">
      <w:pPr>
        <w:spacing w:after="0" w:line="360" w:lineRule="auto"/>
        <w:jc w:val="both"/>
        <w:rPr>
          <w:rFonts w:ascii="Palatino Linotype" w:hAnsi="Palatino Linotype" w:cs="Arial"/>
          <w:sz w:val="24"/>
          <w:szCs w:val="24"/>
        </w:rPr>
      </w:pPr>
      <w:r w:rsidRPr="001975AC">
        <w:rPr>
          <w:rFonts w:ascii="Palatino Linotype" w:hAnsi="Palatino Linotype" w:cs="Arial"/>
          <w:b/>
          <w:sz w:val="28"/>
        </w:rPr>
        <w:t xml:space="preserve">PRIMERO. </w:t>
      </w:r>
      <w:r w:rsidR="00BF3A23" w:rsidRPr="001975AC">
        <w:rPr>
          <w:rFonts w:ascii="Palatino Linotype" w:hAnsi="Palatino Linotype" w:cs="Arial"/>
        </w:rPr>
        <w:t xml:space="preserve">Resultan </w:t>
      </w:r>
      <w:r w:rsidR="00BF3A23" w:rsidRPr="001975AC">
        <w:rPr>
          <w:rFonts w:ascii="Palatino Linotype" w:hAnsi="Palatino Linotype" w:cs="Arial"/>
          <w:b/>
        </w:rPr>
        <w:t>fundadas</w:t>
      </w:r>
      <w:r w:rsidR="00BF3A23" w:rsidRPr="001975AC">
        <w:rPr>
          <w:rFonts w:ascii="Palatino Linotype" w:hAnsi="Palatino Linotype" w:cs="Arial"/>
        </w:rPr>
        <w:t xml:space="preserve"> las razones o motivos de inconformidad planteadas por </w:t>
      </w:r>
      <w:r w:rsidR="00BF3A23" w:rsidRPr="001975AC">
        <w:rPr>
          <w:rFonts w:ascii="Palatino Linotype" w:hAnsi="Palatino Linotype" w:cs="Arial"/>
          <w:b/>
        </w:rPr>
        <w:t>EL RECURRENTE</w:t>
      </w:r>
      <w:r w:rsidR="00BF3A23" w:rsidRPr="001975AC">
        <w:rPr>
          <w:rFonts w:ascii="Palatino Linotype" w:hAnsi="Palatino Linotype" w:cs="Arial"/>
        </w:rPr>
        <w:t xml:space="preserve"> en los recursos de revisión </w:t>
      </w:r>
      <w:r w:rsidR="00BF3A23" w:rsidRPr="001975AC">
        <w:rPr>
          <w:rFonts w:ascii="Palatino Linotype" w:hAnsi="Palatino Linotype"/>
          <w:b/>
          <w:sz w:val="24"/>
          <w:szCs w:val="24"/>
        </w:rPr>
        <w:t>02192/INFOEM/IP/RR/2019</w:t>
      </w:r>
      <w:r w:rsidR="00BF3A23" w:rsidRPr="001975AC">
        <w:rPr>
          <w:rFonts w:ascii="Palatino Linotype" w:hAnsi="Palatino Linotype"/>
          <w:sz w:val="24"/>
          <w:szCs w:val="24"/>
        </w:rPr>
        <w:t xml:space="preserve"> al </w:t>
      </w:r>
      <w:r w:rsidR="00BF3A23" w:rsidRPr="001975AC">
        <w:rPr>
          <w:rFonts w:ascii="Palatino Linotype" w:hAnsi="Palatino Linotype"/>
          <w:b/>
          <w:sz w:val="24"/>
          <w:szCs w:val="24"/>
        </w:rPr>
        <w:t>02196/INFOEM/IP/RR/2019</w:t>
      </w:r>
      <w:r w:rsidR="00BF3A23" w:rsidRPr="001975AC">
        <w:rPr>
          <w:rFonts w:ascii="Palatino Linotype" w:hAnsi="Palatino Linotype"/>
          <w:sz w:val="24"/>
          <w:szCs w:val="24"/>
        </w:rPr>
        <w:t xml:space="preserve">, del </w:t>
      </w:r>
      <w:r w:rsidR="00BF3A23" w:rsidRPr="001975AC">
        <w:rPr>
          <w:rFonts w:ascii="Palatino Linotype" w:hAnsi="Palatino Linotype"/>
          <w:b/>
          <w:sz w:val="24"/>
          <w:szCs w:val="24"/>
        </w:rPr>
        <w:t>02201/INFOEM/IP/RR/2019</w:t>
      </w:r>
      <w:r w:rsidR="00BF3A23" w:rsidRPr="001975AC">
        <w:rPr>
          <w:rFonts w:ascii="Palatino Linotype" w:hAnsi="Palatino Linotype"/>
          <w:sz w:val="24"/>
          <w:szCs w:val="24"/>
        </w:rPr>
        <w:t xml:space="preserve"> al </w:t>
      </w:r>
      <w:r w:rsidR="00E24CA4" w:rsidRPr="001975AC">
        <w:rPr>
          <w:rFonts w:ascii="Palatino Linotype" w:hAnsi="Palatino Linotype"/>
          <w:b/>
          <w:sz w:val="24"/>
          <w:szCs w:val="24"/>
        </w:rPr>
        <w:t>02202/INFOEM/IP/RR/2019</w:t>
      </w:r>
      <w:r w:rsidR="00BF3A23" w:rsidRPr="001975AC">
        <w:rPr>
          <w:rFonts w:ascii="Palatino Linotype" w:hAnsi="Palatino Linotype"/>
          <w:sz w:val="24"/>
          <w:szCs w:val="24"/>
        </w:rPr>
        <w:t xml:space="preserve"> y del </w:t>
      </w:r>
      <w:r w:rsidR="00BF3A23" w:rsidRPr="001975AC">
        <w:rPr>
          <w:rFonts w:ascii="Palatino Linotype" w:hAnsi="Palatino Linotype"/>
          <w:b/>
          <w:sz w:val="24"/>
          <w:szCs w:val="24"/>
        </w:rPr>
        <w:t>0220</w:t>
      </w:r>
      <w:r w:rsidR="00E24CA4" w:rsidRPr="001975AC">
        <w:rPr>
          <w:rFonts w:ascii="Palatino Linotype" w:hAnsi="Palatino Linotype"/>
          <w:b/>
          <w:sz w:val="24"/>
          <w:szCs w:val="24"/>
        </w:rPr>
        <w:t>9</w:t>
      </w:r>
      <w:r w:rsidR="00BF3A23" w:rsidRPr="001975AC">
        <w:rPr>
          <w:rFonts w:ascii="Palatino Linotype" w:hAnsi="Palatino Linotype"/>
          <w:b/>
          <w:sz w:val="24"/>
          <w:szCs w:val="24"/>
        </w:rPr>
        <w:t>/INFOEM/IP/RR/2019</w:t>
      </w:r>
      <w:r w:rsidR="00BF3A23" w:rsidRPr="001975AC">
        <w:rPr>
          <w:rFonts w:ascii="Palatino Linotype" w:hAnsi="Palatino Linotype"/>
          <w:sz w:val="24"/>
          <w:szCs w:val="24"/>
        </w:rPr>
        <w:t xml:space="preserve"> al </w:t>
      </w:r>
      <w:r w:rsidR="00BF3A23" w:rsidRPr="001975AC">
        <w:rPr>
          <w:rFonts w:ascii="Palatino Linotype" w:hAnsi="Palatino Linotype"/>
          <w:b/>
          <w:sz w:val="24"/>
          <w:szCs w:val="24"/>
        </w:rPr>
        <w:t xml:space="preserve">02214/INFOEM/IP/RR/2019, parcialmente fundadas </w:t>
      </w:r>
      <w:r w:rsidR="00BF3A23" w:rsidRPr="001975AC">
        <w:rPr>
          <w:rFonts w:ascii="Palatino Linotype" w:hAnsi="Palatino Linotype"/>
          <w:sz w:val="24"/>
          <w:szCs w:val="24"/>
        </w:rPr>
        <w:t>en el recurso</w:t>
      </w:r>
      <w:r w:rsidR="00BF3A23" w:rsidRPr="001975AC">
        <w:rPr>
          <w:rFonts w:ascii="Palatino Linotype" w:hAnsi="Palatino Linotype"/>
          <w:b/>
          <w:sz w:val="24"/>
          <w:szCs w:val="24"/>
        </w:rPr>
        <w:t xml:space="preserve"> </w:t>
      </w:r>
      <w:r w:rsidR="00E24CA4" w:rsidRPr="001975AC">
        <w:rPr>
          <w:rFonts w:ascii="Palatino Linotype" w:hAnsi="Palatino Linotype"/>
          <w:b/>
          <w:sz w:val="24"/>
          <w:szCs w:val="24"/>
        </w:rPr>
        <w:t>02203/INFOEM/IP/RR/2019, 02204/INFOEM/IP/RR/2019, 02207/INFOEM/IP/RR/2019 y 02208/INFOEM/IP/RR/2019</w:t>
      </w:r>
      <w:r w:rsidR="00BF3A23" w:rsidRPr="001975AC">
        <w:rPr>
          <w:rFonts w:ascii="Palatino Linotype" w:hAnsi="Palatino Linotype"/>
          <w:b/>
          <w:sz w:val="24"/>
          <w:szCs w:val="24"/>
        </w:rPr>
        <w:t xml:space="preserve">; </w:t>
      </w:r>
      <w:r w:rsidR="00BF3A23" w:rsidRPr="001975AC">
        <w:rPr>
          <w:rFonts w:ascii="Palatino Linotype" w:hAnsi="Palatino Linotype"/>
          <w:sz w:val="24"/>
          <w:szCs w:val="24"/>
        </w:rPr>
        <w:t xml:space="preserve">e </w:t>
      </w:r>
      <w:r w:rsidR="00BF3A23" w:rsidRPr="001975AC">
        <w:rPr>
          <w:rFonts w:ascii="Palatino Linotype" w:hAnsi="Palatino Linotype"/>
          <w:b/>
          <w:sz w:val="24"/>
          <w:szCs w:val="24"/>
        </w:rPr>
        <w:t>infundadas</w:t>
      </w:r>
      <w:r w:rsidR="00BF3A23" w:rsidRPr="001975AC">
        <w:rPr>
          <w:rFonts w:ascii="Palatino Linotype" w:hAnsi="Palatino Linotype"/>
          <w:sz w:val="24"/>
          <w:szCs w:val="24"/>
        </w:rPr>
        <w:t xml:space="preserve"> en los recursos de revisión</w:t>
      </w:r>
      <w:r w:rsidR="00BF3A23" w:rsidRPr="001975AC">
        <w:rPr>
          <w:rFonts w:ascii="Palatino Linotype" w:hAnsi="Palatino Linotype"/>
          <w:b/>
          <w:sz w:val="24"/>
          <w:szCs w:val="24"/>
        </w:rPr>
        <w:t xml:space="preserve"> </w:t>
      </w:r>
      <w:r w:rsidR="00BF3A23" w:rsidRPr="001975AC">
        <w:rPr>
          <w:rFonts w:ascii="Palatino Linotype" w:hAnsi="Palatino Linotype"/>
          <w:b/>
          <w:spacing w:val="-20"/>
          <w:kern w:val="24"/>
          <w:sz w:val="24"/>
          <w:szCs w:val="24"/>
        </w:rPr>
        <w:t>02197/INFOEM/IP/RR/2019</w:t>
      </w:r>
      <w:r w:rsidR="00BF3A23" w:rsidRPr="001975AC">
        <w:rPr>
          <w:rFonts w:ascii="Palatino Linotype" w:hAnsi="Palatino Linotype"/>
          <w:b/>
          <w:sz w:val="24"/>
          <w:szCs w:val="24"/>
        </w:rPr>
        <w:t xml:space="preserve"> </w:t>
      </w:r>
      <w:r w:rsidR="00BF3A23" w:rsidRPr="001975AC">
        <w:rPr>
          <w:rFonts w:ascii="Palatino Linotype" w:hAnsi="Palatino Linotype"/>
          <w:sz w:val="24"/>
          <w:szCs w:val="24"/>
        </w:rPr>
        <w:t>al</w:t>
      </w:r>
      <w:r w:rsidR="00BF3A23" w:rsidRPr="001975AC">
        <w:rPr>
          <w:rFonts w:ascii="Palatino Linotype" w:hAnsi="Palatino Linotype"/>
          <w:b/>
          <w:sz w:val="24"/>
          <w:szCs w:val="24"/>
        </w:rPr>
        <w:t xml:space="preserve"> 0</w:t>
      </w:r>
      <w:r w:rsidR="00BF3A23" w:rsidRPr="001975AC">
        <w:rPr>
          <w:rFonts w:ascii="Palatino Linotype" w:hAnsi="Palatino Linotype"/>
          <w:b/>
          <w:spacing w:val="-20"/>
          <w:sz w:val="24"/>
          <w:szCs w:val="24"/>
        </w:rPr>
        <w:t>2200/INFOEM/IP/RR/2019</w:t>
      </w:r>
      <w:r w:rsidR="00BF3A23" w:rsidRPr="001975AC">
        <w:rPr>
          <w:rFonts w:ascii="Palatino Linotype" w:hAnsi="Palatino Linotype"/>
          <w:b/>
          <w:sz w:val="24"/>
          <w:szCs w:val="24"/>
        </w:rPr>
        <w:t xml:space="preserve">, 02205/INFOEM/IP/RR/2019 </w:t>
      </w:r>
      <w:r w:rsidR="00BF3A23" w:rsidRPr="001975AC">
        <w:rPr>
          <w:rFonts w:ascii="Palatino Linotype" w:hAnsi="Palatino Linotype"/>
          <w:sz w:val="24"/>
          <w:szCs w:val="24"/>
        </w:rPr>
        <w:t>y</w:t>
      </w:r>
      <w:r w:rsidR="00BF3A23" w:rsidRPr="001975AC">
        <w:rPr>
          <w:rFonts w:ascii="Palatino Linotype" w:hAnsi="Palatino Linotype"/>
          <w:b/>
          <w:sz w:val="24"/>
          <w:szCs w:val="24"/>
        </w:rPr>
        <w:t xml:space="preserve"> 02206/INFOEM/IP/RR/2019</w:t>
      </w:r>
      <w:r w:rsidR="00BF3A23" w:rsidRPr="001975AC">
        <w:rPr>
          <w:rFonts w:ascii="Palatino Linotype" w:hAnsi="Palatino Linotype"/>
          <w:b/>
        </w:rPr>
        <w:t xml:space="preserve">, </w:t>
      </w:r>
      <w:r w:rsidRPr="001975AC">
        <w:rPr>
          <w:rFonts w:ascii="Palatino Linotype" w:hAnsi="Palatino Linotype" w:cs="Arial"/>
          <w:sz w:val="24"/>
          <w:szCs w:val="24"/>
        </w:rPr>
        <w:t xml:space="preserve">en términos del Considerando </w:t>
      </w:r>
      <w:r w:rsidRPr="001975AC">
        <w:rPr>
          <w:rFonts w:ascii="Palatino Linotype" w:hAnsi="Palatino Linotype" w:cs="Arial"/>
          <w:b/>
          <w:sz w:val="24"/>
          <w:szCs w:val="24"/>
        </w:rPr>
        <w:t>QUINTO</w:t>
      </w:r>
      <w:r w:rsidRPr="001975AC">
        <w:rPr>
          <w:rFonts w:ascii="Palatino Linotype" w:hAnsi="Palatino Linotype" w:cs="Arial"/>
          <w:sz w:val="24"/>
          <w:szCs w:val="24"/>
        </w:rPr>
        <w:t xml:space="preserve"> de esta Resolución.</w:t>
      </w:r>
    </w:p>
    <w:p w14:paraId="57FE2B2F" w14:textId="77777777" w:rsidR="00253225" w:rsidRPr="001975AC" w:rsidRDefault="00253225" w:rsidP="00253225">
      <w:pPr>
        <w:spacing w:after="0" w:line="360" w:lineRule="auto"/>
        <w:jc w:val="both"/>
        <w:rPr>
          <w:rFonts w:ascii="Palatino Linotype" w:hAnsi="Palatino Linotype"/>
          <w:b/>
          <w:sz w:val="24"/>
          <w:szCs w:val="24"/>
        </w:rPr>
      </w:pPr>
    </w:p>
    <w:p w14:paraId="33CF4386" w14:textId="77777777" w:rsidR="0009099B" w:rsidRPr="001975AC" w:rsidRDefault="001A7E24" w:rsidP="00253225">
      <w:pPr>
        <w:spacing w:after="0" w:line="360" w:lineRule="auto"/>
        <w:jc w:val="both"/>
        <w:rPr>
          <w:rFonts w:ascii="Palatino Linotype" w:eastAsia="Times New Roman" w:hAnsi="Palatino Linotype" w:cs="Arial"/>
          <w:sz w:val="24"/>
          <w:szCs w:val="24"/>
          <w:lang w:val="es-ES" w:eastAsia="es-ES"/>
        </w:rPr>
      </w:pPr>
      <w:r w:rsidRPr="001975AC">
        <w:rPr>
          <w:rFonts w:ascii="Palatino Linotype" w:hAnsi="Palatino Linotype" w:cs="Arial"/>
          <w:b/>
          <w:sz w:val="28"/>
        </w:rPr>
        <w:lastRenderedPageBreak/>
        <w:t>SEGUNDO</w:t>
      </w:r>
      <w:r w:rsidRPr="001975AC">
        <w:rPr>
          <w:rFonts w:ascii="Palatino Linotype" w:hAnsi="Palatino Linotype" w:cs="Arial"/>
          <w:sz w:val="28"/>
        </w:rPr>
        <w:t>.</w:t>
      </w:r>
      <w:r w:rsidRPr="001975AC">
        <w:rPr>
          <w:rFonts w:ascii="Palatino Linotype" w:eastAsia="Calibri" w:hAnsi="Palatino Linotype" w:cs="Arial"/>
          <w:bCs/>
        </w:rPr>
        <w:t xml:space="preserve"> </w:t>
      </w:r>
      <w:r w:rsidRPr="001975AC">
        <w:rPr>
          <w:rFonts w:ascii="Palatino Linotype" w:eastAsia="Calibri" w:hAnsi="Palatino Linotype" w:cs="Arial"/>
          <w:bCs/>
          <w:sz w:val="24"/>
          <w:szCs w:val="24"/>
        </w:rPr>
        <w:t xml:space="preserve">Se </w:t>
      </w:r>
      <w:r w:rsidR="0009099B" w:rsidRPr="001975AC">
        <w:rPr>
          <w:rFonts w:ascii="Palatino Linotype" w:eastAsia="Times New Roman" w:hAnsi="Palatino Linotype" w:cs="Arial"/>
          <w:b/>
          <w:sz w:val="24"/>
          <w:szCs w:val="24"/>
          <w:lang w:val="es-ES" w:eastAsia="es-ES"/>
        </w:rPr>
        <w:t xml:space="preserve">CONFIRMAN </w:t>
      </w:r>
      <w:r w:rsidR="0009099B" w:rsidRPr="001975AC">
        <w:rPr>
          <w:rFonts w:ascii="Palatino Linotype" w:eastAsia="Times New Roman" w:hAnsi="Palatino Linotype" w:cs="Arial"/>
          <w:sz w:val="24"/>
          <w:szCs w:val="24"/>
          <w:lang w:val="es-ES" w:eastAsia="es-ES"/>
        </w:rPr>
        <w:t>las respuestas a las solicitudes</w:t>
      </w:r>
      <w:r w:rsidR="0009099B" w:rsidRPr="001975AC">
        <w:rPr>
          <w:rFonts w:ascii="Palatino Linotype" w:eastAsia="Times New Roman" w:hAnsi="Palatino Linotype" w:cs="Arial"/>
          <w:b/>
          <w:sz w:val="24"/>
          <w:szCs w:val="24"/>
          <w:lang w:val="es-ES" w:eastAsia="es-ES"/>
        </w:rPr>
        <w:t xml:space="preserve"> 00621/UPVT/IP/2019, 00622/UPVT/IP/2019, 00623/UPVT/IP/2019, 00624/UPVT/IP/2019, 00629/UPVT/IP/2019 y 00630/UPVT/IP/2019, </w:t>
      </w:r>
      <w:r w:rsidR="0009099B" w:rsidRPr="001975AC">
        <w:rPr>
          <w:rFonts w:ascii="Palatino Linotype" w:eastAsia="Times New Roman" w:hAnsi="Palatino Linotype" w:cs="Arial"/>
          <w:sz w:val="24"/>
          <w:szCs w:val="24"/>
          <w:lang w:val="es-ES" w:eastAsia="es-ES"/>
        </w:rPr>
        <w:t>en términos del Considerando</w:t>
      </w:r>
      <w:r w:rsidR="0009099B" w:rsidRPr="001975AC">
        <w:rPr>
          <w:rFonts w:ascii="Palatino Linotype" w:eastAsia="Times New Roman" w:hAnsi="Palatino Linotype" w:cs="Arial"/>
          <w:b/>
          <w:sz w:val="24"/>
          <w:szCs w:val="24"/>
          <w:lang w:val="es-ES" w:eastAsia="es-ES"/>
        </w:rPr>
        <w:t xml:space="preserve"> QUINTO </w:t>
      </w:r>
      <w:r w:rsidR="0009099B" w:rsidRPr="001975AC">
        <w:rPr>
          <w:rFonts w:ascii="Palatino Linotype" w:eastAsia="Times New Roman" w:hAnsi="Palatino Linotype" w:cs="Arial"/>
          <w:sz w:val="24"/>
          <w:szCs w:val="24"/>
          <w:lang w:val="es-ES" w:eastAsia="es-ES"/>
        </w:rPr>
        <w:t>de la presente resolución.</w:t>
      </w:r>
    </w:p>
    <w:p w14:paraId="4CCB7C92" w14:textId="77777777" w:rsidR="00253225" w:rsidRPr="001975AC" w:rsidRDefault="00253225" w:rsidP="00253225">
      <w:pPr>
        <w:spacing w:after="0" w:line="360" w:lineRule="auto"/>
        <w:jc w:val="both"/>
        <w:rPr>
          <w:rFonts w:ascii="Palatino Linotype" w:eastAsia="Calibri" w:hAnsi="Palatino Linotype" w:cs="Arial"/>
          <w:bCs/>
          <w:sz w:val="24"/>
          <w:szCs w:val="24"/>
        </w:rPr>
      </w:pPr>
    </w:p>
    <w:p w14:paraId="315E2C7E" w14:textId="2957E9E4" w:rsidR="0009099B" w:rsidRPr="001975AC" w:rsidRDefault="0009099B" w:rsidP="00253225">
      <w:pPr>
        <w:widowControl w:val="0"/>
        <w:autoSpaceDE w:val="0"/>
        <w:autoSpaceDN w:val="0"/>
        <w:adjustRightInd w:val="0"/>
        <w:spacing w:after="0" w:line="360" w:lineRule="auto"/>
        <w:jc w:val="both"/>
        <w:rPr>
          <w:rFonts w:ascii="Palatino Linotype" w:hAnsi="Palatino Linotype" w:cs="Arial"/>
          <w:sz w:val="24"/>
          <w:szCs w:val="24"/>
        </w:rPr>
      </w:pPr>
      <w:r w:rsidRPr="001975AC">
        <w:rPr>
          <w:rFonts w:ascii="Palatino Linotype" w:eastAsia="Calibri" w:hAnsi="Palatino Linotype" w:cs="Arial"/>
          <w:b/>
          <w:bCs/>
          <w:sz w:val="28"/>
          <w:szCs w:val="28"/>
        </w:rPr>
        <w:t>TERCERO.</w:t>
      </w:r>
      <w:r w:rsidRPr="001975AC">
        <w:rPr>
          <w:rFonts w:ascii="Palatino Linotype" w:eastAsia="Calibri" w:hAnsi="Palatino Linotype" w:cs="Arial"/>
          <w:b/>
          <w:bCs/>
          <w:sz w:val="24"/>
          <w:szCs w:val="24"/>
        </w:rPr>
        <w:t xml:space="preserve"> </w:t>
      </w:r>
      <w:r w:rsidR="005F489D" w:rsidRPr="001975AC">
        <w:rPr>
          <w:rFonts w:ascii="Palatino Linotype" w:eastAsia="Calibri" w:hAnsi="Palatino Linotype" w:cs="Arial"/>
          <w:bCs/>
          <w:sz w:val="24"/>
          <w:szCs w:val="24"/>
        </w:rPr>
        <w:t>Se</w:t>
      </w:r>
      <w:r w:rsidR="005F489D" w:rsidRPr="001975AC">
        <w:rPr>
          <w:rFonts w:ascii="Palatino Linotype" w:eastAsia="Calibri" w:hAnsi="Palatino Linotype" w:cs="Arial"/>
          <w:b/>
          <w:bCs/>
          <w:sz w:val="24"/>
          <w:szCs w:val="24"/>
        </w:rPr>
        <w:t xml:space="preserve"> MODIFICAN</w:t>
      </w:r>
      <w:r w:rsidR="001A7E24" w:rsidRPr="001975AC">
        <w:rPr>
          <w:rFonts w:ascii="Palatino Linotype" w:eastAsia="Calibri" w:hAnsi="Palatino Linotype" w:cs="Arial"/>
          <w:bCs/>
          <w:sz w:val="24"/>
          <w:szCs w:val="24"/>
        </w:rPr>
        <w:t xml:space="preserve"> la</w:t>
      </w:r>
      <w:r w:rsidR="00B83585" w:rsidRPr="001975AC">
        <w:rPr>
          <w:rFonts w:ascii="Palatino Linotype" w:eastAsia="Calibri" w:hAnsi="Palatino Linotype" w:cs="Arial"/>
          <w:bCs/>
          <w:sz w:val="24"/>
          <w:szCs w:val="24"/>
        </w:rPr>
        <w:t>s</w:t>
      </w:r>
      <w:r w:rsidR="001A7E24" w:rsidRPr="001975AC">
        <w:rPr>
          <w:rFonts w:ascii="Palatino Linotype" w:eastAsia="Calibri" w:hAnsi="Palatino Linotype" w:cs="Arial"/>
          <w:bCs/>
          <w:sz w:val="24"/>
          <w:szCs w:val="24"/>
        </w:rPr>
        <w:t xml:space="preserve"> respuesta</w:t>
      </w:r>
      <w:r w:rsidR="00B83585" w:rsidRPr="001975AC">
        <w:rPr>
          <w:rFonts w:ascii="Palatino Linotype" w:eastAsia="Calibri" w:hAnsi="Palatino Linotype" w:cs="Arial"/>
          <w:bCs/>
          <w:sz w:val="24"/>
          <w:szCs w:val="24"/>
        </w:rPr>
        <w:t xml:space="preserve">s del </w:t>
      </w:r>
      <w:r w:rsidR="00B83585" w:rsidRPr="001975AC">
        <w:rPr>
          <w:rFonts w:ascii="Palatino Linotype" w:eastAsia="Calibri" w:hAnsi="Palatino Linotype" w:cs="Arial"/>
          <w:b/>
          <w:bCs/>
          <w:sz w:val="24"/>
          <w:szCs w:val="24"/>
        </w:rPr>
        <w:t xml:space="preserve">SUJETO OBLIGADO </w:t>
      </w:r>
      <w:r w:rsidR="00B83585" w:rsidRPr="001975AC">
        <w:rPr>
          <w:rFonts w:ascii="Palatino Linotype" w:eastAsia="Calibri" w:hAnsi="Palatino Linotype" w:cs="Arial"/>
          <w:bCs/>
          <w:sz w:val="24"/>
          <w:szCs w:val="24"/>
        </w:rPr>
        <w:t>en las solicitudes</w:t>
      </w:r>
      <w:r w:rsidR="00B83585" w:rsidRPr="001975AC">
        <w:rPr>
          <w:rFonts w:ascii="Palatino Linotype" w:eastAsia="Calibri" w:hAnsi="Palatino Linotype" w:cs="Arial"/>
          <w:b/>
          <w:bCs/>
          <w:sz w:val="24"/>
          <w:szCs w:val="24"/>
        </w:rPr>
        <w:t xml:space="preserve"> </w:t>
      </w:r>
      <w:r w:rsidR="00B83585" w:rsidRPr="001975AC">
        <w:rPr>
          <w:rFonts w:ascii="Palatino Linotype" w:eastAsia="Calibri" w:hAnsi="Palatino Linotype" w:cs="Arial"/>
          <w:bCs/>
          <w:sz w:val="24"/>
          <w:szCs w:val="24"/>
        </w:rPr>
        <w:t xml:space="preserve">de acceso a la información pública </w:t>
      </w:r>
      <w:r w:rsidR="00B83585" w:rsidRPr="001975AC">
        <w:rPr>
          <w:rFonts w:ascii="Palatino Linotype" w:eastAsia="Calibri" w:hAnsi="Palatino Linotype" w:cs="Arial"/>
          <w:sz w:val="24"/>
          <w:szCs w:val="24"/>
        </w:rPr>
        <w:t xml:space="preserve"> </w:t>
      </w:r>
      <w:r w:rsidR="007269C0" w:rsidRPr="001975AC">
        <w:rPr>
          <w:rFonts w:ascii="Palatino Linotype" w:eastAsia="Times New Roman" w:hAnsi="Palatino Linotype" w:cs="Arial"/>
          <w:b/>
          <w:sz w:val="24"/>
          <w:szCs w:val="24"/>
          <w:lang w:val="es-ES" w:eastAsia="es-ES"/>
        </w:rPr>
        <w:t xml:space="preserve">00619/UPVT/IP/2019, 00620/UPVT/IP/2019, 00625/UPVT/IP/2019, 00626/UPVT/IP/2019, 00627/UPVT/IP/2019, </w:t>
      </w:r>
      <w:r w:rsidR="00544D15" w:rsidRPr="001975AC">
        <w:rPr>
          <w:rFonts w:ascii="Palatino Linotype" w:eastAsia="Times New Roman" w:hAnsi="Palatino Linotype" w:cs="Arial"/>
          <w:b/>
          <w:sz w:val="24"/>
          <w:szCs w:val="24"/>
          <w:lang w:val="es-ES" w:eastAsia="es-ES"/>
        </w:rPr>
        <w:t>00628/UPVT/IP/2019</w:t>
      </w:r>
      <w:r w:rsidR="00B83585" w:rsidRPr="001975AC">
        <w:rPr>
          <w:rFonts w:ascii="Palatino Linotype" w:eastAsia="Times New Roman" w:hAnsi="Palatino Linotype" w:cs="Arial"/>
          <w:b/>
          <w:sz w:val="24"/>
          <w:szCs w:val="24"/>
          <w:lang w:val="es-ES" w:eastAsia="es-ES"/>
        </w:rPr>
        <w:t xml:space="preserve">, 00633/UPVT/IP/2019, 00634/UPVT/IP/2019, 00635/UPVT/IP/2019, </w:t>
      </w:r>
      <w:r w:rsidR="00544D15" w:rsidRPr="001975AC">
        <w:rPr>
          <w:rFonts w:ascii="Palatino Linotype" w:eastAsia="Times New Roman" w:hAnsi="Palatino Linotype" w:cs="Arial"/>
          <w:b/>
          <w:sz w:val="24"/>
          <w:szCs w:val="24"/>
          <w:lang w:val="es-ES" w:eastAsia="es-ES"/>
        </w:rPr>
        <w:t>0063</w:t>
      </w:r>
      <w:r w:rsidR="00E24CA4" w:rsidRPr="001975AC">
        <w:rPr>
          <w:rFonts w:ascii="Palatino Linotype" w:eastAsia="Times New Roman" w:hAnsi="Palatino Linotype" w:cs="Arial"/>
          <w:b/>
          <w:sz w:val="24"/>
          <w:szCs w:val="24"/>
          <w:lang w:val="es-ES" w:eastAsia="es-ES"/>
        </w:rPr>
        <w:t>6</w:t>
      </w:r>
      <w:r w:rsidR="00544D15" w:rsidRPr="001975AC">
        <w:rPr>
          <w:rFonts w:ascii="Palatino Linotype" w:eastAsia="Times New Roman" w:hAnsi="Palatino Linotype" w:cs="Arial"/>
          <w:b/>
          <w:sz w:val="24"/>
          <w:szCs w:val="24"/>
          <w:lang w:val="es-ES" w:eastAsia="es-ES"/>
        </w:rPr>
        <w:t xml:space="preserve">/UPVT/IP/2019, </w:t>
      </w:r>
      <w:r w:rsidR="00B83585" w:rsidRPr="001975AC">
        <w:rPr>
          <w:rFonts w:ascii="Palatino Linotype" w:eastAsia="Times New Roman" w:hAnsi="Palatino Linotype" w:cs="Arial"/>
          <w:b/>
          <w:sz w:val="24"/>
          <w:szCs w:val="24"/>
          <w:lang w:val="es-ES" w:eastAsia="es-ES"/>
        </w:rPr>
        <w:t>0063</w:t>
      </w:r>
      <w:r w:rsidR="00E24CA4" w:rsidRPr="001975AC">
        <w:rPr>
          <w:rFonts w:ascii="Palatino Linotype" w:eastAsia="Times New Roman" w:hAnsi="Palatino Linotype" w:cs="Arial"/>
          <w:b/>
          <w:sz w:val="24"/>
          <w:szCs w:val="24"/>
          <w:lang w:val="es-ES" w:eastAsia="es-ES"/>
        </w:rPr>
        <w:t>8</w:t>
      </w:r>
      <w:r w:rsidR="00B83585" w:rsidRPr="001975AC">
        <w:rPr>
          <w:rFonts w:ascii="Palatino Linotype" w:eastAsia="Times New Roman" w:hAnsi="Palatino Linotype" w:cs="Arial"/>
          <w:b/>
          <w:sz w:val="24"/>
          <w:szCs w:val="24"/>
          <w:lang w:val="es-ES" w:eastAsia="es-ES"/>
        </w:rPr>
        <w:t xml:space="preserve">/UPVT/IP/2019 y 00637/UPVT/IP/2019, </w:t>
      </w:r>
      <w:r w:rsidR="00FB64B5" w:rsidRPr="001975AC">
        <w:rPr>
          <w:rFonts w:ascii="Palatino Linotype" w:eastAsia="Times New Roman" w:hAnsi="Palatino Linotype" w:cs="Arial"/>
          <w:sz w:val="24"/>
          <w:szCs w:val="24"/>
          <w:lang w:val="es-ES" w:eastAsia="es-ES"/>
        </w:rPr>
        <w:t>se</w:t>
      </w:r>
      <w:r w:rsidR="00FB64B5" w:rsidRPr="001975AC">
        <w:rPr>
          <w:rFonts w:ascii="Palatino Linotype" w:eastAsia="Times New Roman" w:hAnsi="Palatino Linotype" w:cs="Arial"/>
          <w:b/>
          <w:sz w:val="24"/>
          <w:szCs w:val="24"/>
          <w:lang w:val="es-ES" w:eastAsia="es-ES"/>
        </w:rPr>
        <w:t xml:space="preserve"> REVOCAN </w:t>
      </w:r>
      <w:r w:rsidR="00FB64B5" w:rsidRPr="001975AC">
        <w:rPr>
          <w:rFonts w:ascii="Palatino Linotype" w:eastAsia="Times New Roman" w:hAnsi="Palatino Linotype" w:cs="Arial"/>
          <w:sz w:val="24"/>
          <w:szCs w:val="24"/>
          <w:lang w:val="es-ES" w:eastAsia="es-ES"/>
        </w:rPr>
        <w:t>las respuesta</w:t>
      </w:r>
      <w:r w:rsidR="00E24CA4" w:rsidRPr="001975AC">
        <w:rPr>
          <w:rFonts w:ascii="Palatino Linotype" w:eastAsia="Times New Roman" w:hAnsi="Palatino Linotype" w:cs="Arial"/>
          <w:sz w:val="24"/>
          <w:szCs w:val="24"/>
          <w:lang w:val="es-ES" w:eastAsia="es-ES"/>
        </w:rPr>
        <w:t>s</w:t>
      </w:r>
      <w:r w:rsidR="00FB64B5" w:rsidRPr="001975AC">
        <w:rPr>
          <w:rFonts w:ascii="Palatino Linotype" w:eastAsia="Times New Roman" w:hAnsi="Palatino Linotype" w:cs="Arial"/>
          <w:sz w:val="24"/>
          <w:szCs w:val="24"/>
          <w:lang w:val="es-ES" w:eastAsia="es-ES"/>
        </w:rPr>
        <w:t xml:space="preserve"> a las solicitudes números</w:t>
      </w:r>
      <w:r w:rsidR="00FB64B5" w:rsidRPr="001975AC">
        <w:rPr>
          <w:rFonts w:ascii="Palatino Linotype" w:eastAsia="Times New Roman" w:hAnsi="Palatino Linotype" w:cs="Arial"/>
          <w:b/>
          <w:sz w:val="24"/>
          <w:szCs w:val="24"/>
          <w:lang w:val="es-ES" w:eastAsia="es-ES"/>
        </w:rPr>
        <w:t xml:space="preserve"> </w:t>
      </w:r>
      <w:r w:rsidR="00FB64B5" w:rsidRPr="001975AC">
        <w:rPr>
          <w:rFonts w:ascii="Palatino Linotype" w:eastAsia="Calibri" w:hAnsi="Palatino Linotype" w:cs="Arial"/>
          <w:b/>
          <w:sz w:val="24"/>
          <w:szCs w:val="24"/>
        </w:rPr>
        <w:t>00616/UPVT/IP/2019</w:t>
      </w:r>
      <w:r w:rsidR="00FB64B5" w:rsidRPr="001975AC">
        <w:rPr>
          <w:rFonts w:ascii="Palatino Linotype" w:eastAsia="Calibri" w:hAnsi="Palatino Linotype" w:cs="Arial"/>
          <w:sz w:val="24"/>
          <w:szCs w:val="24"/>
        </w:rPr>
        <w:t xml:space="preserve">, </w:t>
      </w:r>
      <w:r w:rsidR="00FB64B5" w:rsidRPr="001975AC">
        <w:rPr>
          <w:rFonts w:ascii="Palatino Linotype" w:eastAsia="Times New Roman" w:hAnsi="Palatino Linotype" w:cs="Arial"/>
          <w:b/>
          <w:sz w:val="24"/>
          <w:szCs w:val="24"/>
          <w:lang w:val="es-ES" w:eastAsia="es-ES"/>
        </w:rPr>
        <w:t xml:space="preserve">00617/UPVT/IP/2019, 00618/UPVT/IP/2019, 00631/UPVT/IP/2019, </w:t>
      </w:r>
      <w:r w:rsidR="00544D15" w:rsidRPr="001975AC">
        <w:rPr>
          <w:rFonts w:ascii="Palatino Linotype" w:eastAsia="Times New Roman" w:hAnsi="Palatino Linotype" w:cs="Arial"/>
          <w:b/>
          <w:sz w:val="24"/>
          <w:szCs w:val="24"/>
          <w:lang w:val="es-ES" w:eastAsia="es-ES"/>
        </w:rPr>
        <w:t xml:space="preserve">00632/UPVT/IP/2019, </w:t>
      </w:r>
      <w:r w:rsidR="007269C0" w:rsidRPr="001975AC">
        <w:rPr>
          <w:rFonts w:ascii="Palatino Linotype" w:eastAsia="Times New Roman" w:hAnsi="Palatino Linotype" w:cs="Arial"/>
          <w:sz w:val="24"/>
          <w:szCs w:val="24"/>
          <w:lang w:val="es-ES" w:eastAsia="es-ES"/>
        </w:rPr>
        <w:t>e</w:t>
      </w:r>
      <w:r w:rsidRPr="001975AC">
        <w:rPr>
          <w:rFonts w:ascii="Palatino Linotype" w:hAnsi="Palatino Linotype" w:cs="Arial"/>
          <w:sz w:val="24"/>
          <w:szCs w:val="24"/>
        </w:rPr>
        <w:t xml:space="preserve">n términos del Considerando </w:t>
      </w:r>
      <w:r w:rsidRPr="001975AC">
        <w:rPr>
          <w:rFonts w:ascii="Palatino Linotype" w:hAnsi="Palatino Linotype" w:cs="Arial"/>
          <w:b/>
          <w:sz w:val="24"/>
          <w:szCs w:val="24"/>
        </w:rPr>
        <w:t>QUINTO</w:t>
      </w:r>
      <w:r w:rsidRPr="001975AC">
        <w:rPr>
          <w:rFonts w:ascii="Palatino Linotype" w:hAnsi="Palatino Linotype" w:cs="Arial"/>
          <w:sz w:val="24"/>
          <w:szCs w:val="24"/>
        </w:rPr>
        <w:t xml:space="preserve"> y permita al </w:t>
      </w:r>
      <w:r w:rsidRPr="001975AC">
        <w:rPr>
          <w:rFonts w:ascii="Palatino Linotype" w:hAnsi="Palatino Linotype" w:cs="Arial"/>
          <w:b/>
          <w:sz w:val="24"/>
          <w:szCs w:val="24"/>
        </w:rPr>
        <w:t>RECURRENTE</w:t>
      </w:r>
      <w:r w:rsidRPr="001975AC">
        <w:rPr>
          <w:rFonts w:ascii="Palatino Linotype" w:hAnsi="Palatino Linotype" w:cs="Arial"/>
          <w:sz w:val="24"/>
          <w:szCs w:val="24"/>
        </w:rPr>
        <w:t xml:space="preserve"> la </w:t>
      </w:r>
      <w:r w:rsidRPr="001975AC">
        <w:rPr>
          <w:rFonts w:ascii="Palatino Linotype" w:hAnsi="Palatino Linotype" w:cs="Arial"/>
          <w:b/>
          <w:sz w:val="24"/>
          <w:szCs w:val="24"/>
        </w:rPr>
        <w:t xml:space="preserve">consulta directa, </w:t>
      </w:r>
      <w:r w:rsidRPr="001975AC">
        <w:rPr>
          <w:rFonts w:ascii="Palatino Linotype" w:hAnsi="Palatino Linotype" w:cs="Arial"/>
          <w:sz w:val="24"/>
          <w:szCs w:val="24"/>
        </w:rPr>
        <w:t xml:space="preserve">de ser procedente en </w:t>
      </w:r>
      <w:r w:rsidRPr="001975AC">
        <w:rPr>
          <w:rFonts w:ascii="Palatino Linotype" w:hAnsi="Palatino Linotype" w:cs="Arial"/>
          <w:b/>
          <w:sz w:val="24"/>
          <w:szCs w:val="24"/>
        </w:rPr>
        <w:t>versión pública</w:t>
      </w:r>
      <w:r w:rsidRPr="001975AC">
        <w:rPr>
          <w:rFonts w:ascii="Palatino Linotype" w:hAnsi="Palatino Linotype" w:cs="Arial"/>
          <w:sz w:val="24"/>
          <w:szCs w:val="24"/>
        </w:rPr>
        <w:t xml:space="preserve">, la información </w:t>
      </w:r>
      <w:r w:rsidR="00FB1C76" w:rsidRPr="001975AC">
        <w:rPr>
          <w:rFonts w:ascii="Palatino Linotype" w:hAnsi="Palatino Linotype" w:cs="Arial"/>
          <w:sz w:val="24"/>
          <w:szCs w:val="24"/>
        </w:rPr>
        <w:t>que ha quedado precisada</w:t>
      </w:r>
      <w:r w:rsidRPr="001975AC">
        <w:rPr>
          <w:rFonts w:ascii="Palatino Linotype" w:hAnsi="Palatino Linotype" w:cs="Arial"/>
          <w:sz w:val="24"/>
          <w:szCs w:val="24"/>
        </w:rPr>
        <w:t>.</w:t>
      </w:r>
    </w:p>
    <w:p w14:paraId="04DDBC30" w14:textId="77777777" w:rsidR="0009099B" w:rsidRPr="001975AC" w:rsidRDefault="0009099B" w:rsidP="0009099B">
      <w:pPr>
        <w:spacing w:line="360" w:lineRule="auto"/>
        <w:ind w:right="49"/>
        <w:jc w:val="both"/>
        <w:rPr>
          <w:rFonts w:ascii="Palatino Linotype" w:hAnsi="Palatino Linotype" w:cs="Arial"/>
          <w:iCs/>
          <w:sz w:val="24"/>
          <w:szCs w:val="24"/>
        </w:rPr>
      </w:pPr>
      <w:r w:rsidRPr="001975AC">
        <w:rPr>
          <w:rFonts w:ascii="Palatino Linotype" w:hAnsi="Palatino Linotype" w:cs="Arial"/>
          <w:iCs/>
          <w:sz w:val="24"/>
          <w:szCs w:val="24"/>
        </w:rPr>
        <w:t xml:space="preserve">A efecto de dar cumplimiento al inciso anterior </w:t>
      </w:r>
      <w:r w:rsidRPr="001975AC">
        <w:rPr>
          <w:rFonts w:ascii="Palatino Linotype" w:hAnsi="Palatino Linotype" w:cs="Arial"/>
          <w:b/>
          <w:iCs/>
          <w:sz w:val="24"/>
          <w:szCs w:val="24"/>
        </w:rPr>
        <w:t>EL SUJETO OBLIGADO</w:t>
      </w:r>
      <w:r w:rsidRPr="001975AC">
        <w:rPr>
          <w:rFonts w:ascii="Palatino Linotype" w:hAnsi="Palatino Linotype" w:cs="Arial"/>
          <w:iCs/>
          <w:sz w:val="24"/>
          <w:szCs w:val="24"/>
        </w:rPr>
        <w:t xml:space="preserve"> deberá indicarle día, hora, lugar y servidor público que dar acceso a la consulta de la información.</w:t>
      </w:r>
    </w:p>
    <w:p w14:paraId="49892BD1" w14:textId="77777777" w:rsidR="0009099B" w:rsidRPr="001975AC" w:rsidRDefault="0009099B" w:rsidP="00253225">
      <w:pPr>
        <w:widowControl w:val="0"/>
        <w:autoSpaceDE w:val="0"/>
        <w:autoSpaceDN w:val="0"/>
        <w:adjustRightInd w:val="0"/>
        <w:spacing w:after="0" w:line="360" w:lineRule="auto"/>
        <w:jc w:val="both"/>
        <w:rPr>
          <w:rFonts w:ascii="Palatino Linotype" w:hAnsi="Palatino Linotype" w:cs="Arial"/>
        </w:rPr>
      </w:pPr>
      <w:r w:rsidRPr="001975AC">
        <w:rPr>
          <w:rFonts w:ascii="Palatino Linotype" w:hAnsi="Palatino Linotype" w:cs="Arial"/>
          <w:sz w:val="24"/>
          <w:szCs w:val="24"/>
        </w:rPr>
        <w:t xml:space="preserve">Como sustento de las versiones públicas que se generen, se deberá emitir el Acuerdo del Comité de transparencia,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mismo que deberá hacer entrega de una copia al </w:t>
      </w:r>
      <w:r w:rsidRPr="001975AC">
        <w:rPr>
          <w:rFonts w:ascii="Palatino Linotype" w:hAnsi="Palatino Linotype" w:cs="Arial"/>
          <w:b/>
          <w:sz w:val="24"/>
          <w:szCs w:val="24"/>
        </w:rPr>
        <w:t>RECURRENTE</w:t>
      </w:r>
      <w:r w:rsidRPr="001975AC">
        <w:rPr>
          <w:rFonts w:ascii="Palatino Linotype" w:hAnsi="Palatino Linotype" w:cs="Arial"/>
          <w:sz w:val="24"/>
          <w:szCs w:val="24"/>
        </w:rPr>
        <w:t xml:space="preserve"> al momento de la consulta, así como remitir </w:t>
      </w:r>
      <w:r w:rsidRPr="001975AC">
        <w:rPr>
          <w:rFonts w:ascii="Palatino Linotype" w:hAnsi="Palatino Linotype" w:cs="Arial"/>
          <w:sz w:val="24"/>
          <w:szCs w:val="24"/>
        </w:rPr>
        <w:lastRenderedPageBreak/>
        <w:t xml:space="preserve">dicho Acuerdo vía </w:t>
      </w:r>
      <w:r w:rsidRPr="001975AC">
        <w:rPr>
          <w:rFonts w:ascii="Palatino Linotype" w:hAnsi="Palatino Linotype" w:cs="Arial"/>
          <w:b/>
          <w:sz w:val="24"/>
          <w:szCs w:val="24"/>
        </w:rPr>
        <w:t>SAIMEX</w:t>
      </w:r>
      <w:r w:rsidRPr="001975AC">
        <w:rPr>
          <w:rFonts w:ascii="Palatino Linotype" w:hAnsi="Palatino Linotype" w:cs="Arial"/>
        </w:rPr>
        <w:t>.</w:t>
      </w:r>
    </w:p>
    <w:p w14:paraId="3576C65B" w14:textId="77777777" w:rsidR="00253225" w:rsidRPr="001975AC" w:rsidRDefault="00253225" w:rsidP="00253225">
      <w:pPr>
        <w:widowControl w:val="0"/>
        <w:autoSpaceDE w:val="0"/>
        <w:autoSpaceDN w:val="0"/>
        <w:adjustRightInd w:val="0"/>
        <w:spacing w:after="0" w:line="360" w:lineRule="auto"/>
        <w:jc w:val="both"/>
        <w:rPr>
          <w:rFonts w:ascii="Palatino Linotype" w:hAnsi="Palatino Linotype" w:cs="Arial"/>
        </w:rPr>
      </w:pPr>
    </w:p>
    <w:p w14:paraId="1B8A2EA6" w14:textId="524EDA6E" w:rsidR="001A7E24" w:rsidRPr="001975AC" w:rsidRDefault="00544D15" w:rsidP="00253225">
      <w:pPr>
        <w:spacing w:after="0" w:line="360" w:lineRule="auto"/>
        <w:jc w:val="both"/>
        <w:rPr>
          <w:rFonts w:ascii="Palatino Linotype" w:hAnsi="Palatino Linotype"/>
          <w:sz w:val="24"/>
          <w:szCs w:val="24"/>
          <w:shd w:val="clear" w:color="auto" w:fill="FFFFFF"/>
          <w:lang w:eastAsia="es-MX"/>
        </w:rPr>
      </w:pPr>
      <w:r w:rsidRPr="001975AC">
        <w:rPr>
          <w:rFonts w:ascii="Palatino Linotype" w:hAnsi="Palatino Linotype" w:cs="Arial"/>
          <w:b/>
          <w:sz w:val="28"/>
          <w:szCs w:val="28"/>
        </w:rPr>
        <w:t>CUARTO</w:t>
      </w:r>
      <w:r w:rsidR="001A7E24" w:rsidRPr="001975AC">
        <w:rPr>
          <w:rFonts w:ascii="Palatino Linotype" w:hAnsi="Palatino Linotype" w:cs="Arial"/>
          <w:b/>
          <w:sz w:val="28"/>
          <w:szCs w:val="28"/>
        </w:rPr>
        <w:t xml:space="preserve">. </w:t>
      </w:r>
      <w:r w:rsidR="001A7E24" w:rsidRPr="001975AC">
        <w:rPr>
          <w:rFonts w:ascii="Palatino Linotype" w:hAnsi="Palatino Linotype"/>
          <w:b/>
          <w:bCs/>
          <w:sz w:val="24"/>
          <w:szCs w:val="24"/>
          <w:lang w:eastAsia="es-MX"/>
        </w:rPr>
        <w:t>Notifíquese</w:t>
      </w:r>
      <w:r w:rsidR="001A7E24" w:rsidRPr="001975AC">
        <w:rPr>
          <w:rFonts w:ascii="Palatino Linotype" w:hAnsi="Palatino Linotype"/>
          <w:sz w:val="24"/>
          <w:szCs w:val="24"/>
          <w:lang w:eastAsia="es-MX"/>
        </w:rPr>
        <w:t> </w:t>
      </w:r>
      <w:r w:rsidR="001A7E24" w:rsidRPr="001975AC">
        <w:rPr>
          <w:rFonts w:ascii="Palatino Linotype" w:hAnsi="Palatino Linotype"/>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001A7E24" w:rsidRPr="001975AC">
        <w:rPr>
          <w:rFonts w:ascii="Palatino Linotype" w:hAnsi="Palatino Linotype"/>
          <w:sz w:val="24"/>
          <w:szCs w:val="24"/>
          <w:shd w:val="clear" w:color="auto" w:fill="FFFFFF"/>
        </w:rPr>
        <w:t xml:space="preserve"> en los recursos de revisión</w:t>
      </w:r>
      <w:r w:rsidR="001A7E24" w:rsidRPr="001975AC">
        <w:rPr>
          <w:rFonts w:ascii="Palatino Linotype" w:hAnsi="Palatino Linotype" w:cs="Arial"/>
          <w:b/>
          <w:sz w:val="24"/>
          <w:szCs w:val="24"/>
        </w:rPr>
        <w:t>,</w:t>
      </w:r>
      <w:r w:rsidR="001A7E24" w:rsidRPr="001975AC">
        <w:rPr>
          <w:rFonts w:ascii="Palatino Linotype" w:hAnsi="Palatino Linotype"/>
          <w:sz w:val="24"/>
          <w:szCs w:val="24"/>
          <w:shd w:val="clear" w:color="auto" w:fill="FFFFFF"/>
          <w:lang w:eastAsia="es-MX"/>
        </w:rPr>
        <w:t xml:space="preserve"> dentro del plazo de diez días hábiles, debiendo informar a este Instituto en un plazo </w:t>
      </w:r>
      <w:r w:rsidR="001A7E24" w:rsidRPr="001975AC">
        <w:rPr>
          <w:rFonts w:ascii="Palatino Linotype" w:hAnsi="Palatino Linotype"/>
          <w:sz w:val="24"/>
          <w:szCs w:val="24"/>
          <w:lang w:eastAsia="es-MX"/>
        </w:rPr>
        <w:t>de</w:t>
      </w:r>
      <w:r w:rsidR="001A7E24" w:rsidRPr="001975AC">
        <w:rPr>
          <w:rFonts w:ascii="Palatino Linotype" w:hAnsi="Palatino Linotype"/>
          <w:sz w:val="24"/>
          <w:szCs w:val="24"/>
          <w:shd w:val="clear" w:color="auto" w:fill="FFFFFF"/>
          <w:lang w:eastAsia="es-MX"/>
        </w:rPr>
        <w:t> tres días hábiles siguientes sobre el cumplimiento dado a la presente resolución.</w:t>
      </w:r>
    </w:p>
    <w:p w14:paraId="28A45851" w14:textId="77777777" w:rsidR="00253225" w:rsidRPr="001975AC" w:rsidRDefault="00253225" w:rsidP="00253225">
      <w:pPr>
        <w:spacing w:after="0" w:line="360" w:lineRule="auto"/>
        <w:jc w:val="both"/>
        <w:rPr>
          <w:sz w:val="24"/>
          <w:szCs w:val="24"/>
          <w:lang w:eastAsia="es-MX"/>
        </w:rPr>
      </w:pPr>
    </w:p>
    <w:p w14:paraId="1F2C5000" w14:textId="77AAA40D" w:rsidR="001A7E24" w:rsidRPr="001975AC" w:rsidRDefault="00544D15" w:rsidP="00253225">
      <w:pPr>
        <w:spacing w:after="0" w:line="360" w:lineRule="auto"/>
        <w:jc w:val="both"/>
        <w:rPr>
          <w:rFonts w:ascii="Palatino Linotype" w:eastAsiaTheme="minorEastAsia" w:hAnsi="Palatino Linotype"/>
          <w:sz w:val="24"/>
          <w:szCs w:val="24"/>
          <w:lang w:eastAsia="es-ES_tradnl"/>
        </w:rPr>
      </w:pPr>
      <w:r w:rsidRPr="001975AC">
        <w:rPr>
          <w:rFonts w:ascii="Palatino Linotype" w:hAnsi="Palatino Linotype" w:cs="Arial"/>
          <w:b/>
          <w:sz w:val="28"/>
          <w:szCs w:val="28"/>
        </w:rPr>
        <w:t>QUINTO</w:t>
      </w:r>
      <w:r w:rsidR="001A7E24" w:rsidRPr="001975AC">
        <w:rPr>
          <w:rFonts w:ascii="Palatino Linotype" w:hAnsi="Palatino Linotype" w:cs="Arial"/>
          <w:b/>
        </w:rPr>
        <w:t xml:space="preserve">. </w:t>
      </w:r>
      <w:r w:rsidR="001A7E24" w:rsidRPr="001975AC">
        <w:rPr>
          <w:rFonts w:ascii="Palatino Linotype" w:eastAsiaTheme="minorEastAsia" w:hAnsi="Palatino Linotype"/>
          <w:b/>
          <w:sz w:val="24"/>
          <w:szCs w:val="24"/>
          <w:lang w:eastAsia="es-ES_tradnl"/>
        </w:rPr>
        <w:t>Notifíquese</w:t>
      </w:r>
      <w:r w:rsidR="001A7E24" w:rsidRPr="001975AC">
        <w:rPr>
          <w:rFonts w:ascii="Palatino Linotype" w:eastAsiaTheme="minorEastAsia" w:hAnsi="Palatino Linotype"/>
          <w:sz w:val="24"/>
          <w:szCs w:val="24"/>
          <w:lang w:eastAsia="es-ES_tradnl"/>
        </w:rPr>
        <w:t xml:space="preserve"> al </w:t>
      </w:r>
      <w:r w:rsidR="001A7E24" w:rsidRPr="001975AC">
        <w:rPr>
          <w:rFonts w:ascii="Palatino Linotype" w:eastAsiaTheme="minorEastAsia" w:hAnsi="Palatino Linotype"/>
          <w:b/>
          <w:sz w:val="24"/>
          <w:szCs w:val="24"/>
          <w:lang w:eastAsia="es-ES_tradnl"/>
        </w:rPr>
        <w:t>RECURRENTE</w:t>
      </w:r>
      <w:r w:rsidR="007D46CB" w:rsidRPr="001975AC">
        <w:rPr>
          <w:rFonts w:ascii="Palatino Linotype" w:eastAsiaTheme="minorEastAsia" w:hAnsi="Palatino Linotype"/>
          <w:sz w:val="24"/>
          <w:szCs w:val="24"/>
          <w:lang w:eastAsia="es-ES_tradnl"/>
        </w:rPr>
        <w:t xml:space="preserve"> la presente resolución</w:t>
      </w:r>
      <w:r w:rsidR="00A45879" w:rsidRPr="001975AC">
        <w:rPr>
          <w:rFonts w:ascii="Palatino Linotype" w:eastAsiaTheme="minorEastAsia" w:hAnsi="Palatino Linotype"/>
          <w:sz w:val="24"/>
          <w:szCs w:val="24"/>
          <w:lang w:eastAsia="es-ES_tradnl"/>
        </w:rPr>
        <w:t>; así como, los Informes Justificados</w:t>
      </w:r>
      <w:r w:rsidR="00270428" w:rsidRPr="001975AC">
        <w:rPr>
          <w:rFonts w:ascii="Palatino Linotype" w:eastAsiaTheme="minorEastAsia" w:hAnsi="Palatino Linotype"/>
          <w:sz w:val="24"/>
          <w:szCs w:val="24"/>
          <w:lang w:eastAsia="es-ES_tradnl"/>
        </w:rPr>
        <w:t>.</w:t>
      </w:r>
    </w:p>
    <w:p w14:paraId="43DCEB4D" w14:textId="77777777" w:rsidR="00253225" w:rsidRPr="001975AC" w:rsidRDefault="00253225" w:rsidP="00253225">
      <w:pPr>
        <w:spacing w:after="0" w:line="360" w:lineRule="auto"/>
        <w:jc w:val="both"/>
        <w:rPr>
          <w:rFonts w:ascii="Palatino Linotype" w:hAnsi="Palatino Linotype" w:cs="Arial"/>
          <w:b/>
          <w:sz w:val="24"/>
          <w:szCs w:val="24"/>
        </w:rPr>
      </w:pPr>
    </w:p>
    <w:p w14:paraId="0205E499" w14:textId="600AE7BE" w:rsidR="001A7E24" w:rsidRPr="001975AC" w:rsidRDefault="00544D15" w:rsidP="00253225">
      <w:pPr>
        <w:widowControl w:val="0"/>
        <w:autoSpaceDE w:val="0"/>
        <w:autoSpaceDN w:val="0"/>
        <w:adjustRightInd w:val="0"/>
        <w:spacing w:after="0" w:line="360" w:lineRule="auto"/>
        <w:jc w:val="both"/>
        <w:rPr>
          <w:rFonts w:ascii="Palatino Linotype" w:eastAsiaTheme="minorEastAsia" w:hAnsi="Palatino Linotype"/>
          <w:sz w:val="24"/>
          <w:szCs w:val="24"/>
          <w:lang w:eastAsia="es-ES_tradnl"/>
        </w:rPr>
      </w:pPr>
      <w:r w:rsidRPr="001975AC">
        <w:rPr>
          <w:rFonts w:ascii="Palatino Linotype" w:hAnsi="Palatino Linotype" w:cs="Arial"/>
          <w:b/>
          <w:sz w:val="28"/>
          <w:szCs w:val="28"/>
        </w:rPr>
        <w:t>SEXTO</w:t>
      </w:r>
      <w:r w:rsidR="001A7E24" w:rsidRPr="001975AC">
        <w:rPr>
          <w:rFonts w:ascii="Palatino Linotype" w:hAnsi="Palatino Linotype" w:cs="Arial"/>
          <w:b/>
          <w:sz w:val="28"/>
          <w:szCs w:val="28"/>
        </w:rPr>
        <w:t xml:space="preserve">. </w:t>
      </w:r>
      <w:r w:rsidR="001A7E24" w:rsidRPr="001975AC">
        <w:rPr>
          <w:rFonts w:ascii="Palatino Linotype" w:eastAsiaTheme="minorEastAsia" w:hAnsi="Palatino Linotype"/>
          <w:b/>
          <w:sz w:val="24"/>
          <w:szCs w:val="24"/>
          <w:lang w:eastAsia="es-ES_tradnl"/>
        </w:rPr>
        <w:t>Hágase del conocimiento</w:t>
      </w:r>
      <w:r w:rsidR="001A7E24" w:rsidRPr="001975AC">
        <w:rPr>
          <w:rFonts w:ascii="Palatino Linotype" w:eastAsiaTheme="minorEastAsia" w:hAnsi="Palatino Linotype"/>
          <w:sz w:val="24"/>
          <w:szCs w:val="24"/>
          <w:lang w:eastAsia="es-ES_tradnl"/>
        </w:rPr>
        <w:t xml:space="preserve"> al </w:t>
      </w:r>
      <w:r w:rsidR="001A7E24" w:rsidRPr="001975AC">
        <w:rPr>
          <w:rFonts w:ascii="Palatino Linotype" w:eastAsiaTheme="minorEastAsia" w:hAnsi="Palatino Linotype"/>
          <w:b/>
          <w:sz w:val="24"/>
          <w:szCs w:val="24"/>
          <w:lang w:eastAsia="es-ES_tradnl"/>
        </w:rPr>
        <w:t>RECURRENTE</w:t>
      </w:r>
      <w:r w:rsidR="001A7E24" w:rsidRPr="001975AC">
        <w:rPr>
          <w:rFonts w:ascii="Palatino Linotype" w:eastAsiaTheme="minorEastAsia" w:hAnsi="Palatino Linotype"/>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71F77D5" w14:textId="6C8FE3E2" w:rsidR="001A7E24" w:rsidRPr="001975AC" w:rsidRDefault="00836D75" w:rsidP="001A7E24">
      <w:pPr>
        <w:spacing w:before="240" w:after="240" w:line="360" w:lineRule="auto"/>
        <w:ind w:right="49"/>
        <w:jc w:val="both"/>
        <w:rPr>
          <w:rFonts w:ascii="Palatino Linotype" w:hAnsi="Palatino Linotype" w:cs="Arial"/>
        </w:rPr>
      </w:pPr>
      <w:r w:rsidRPr="001975A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1975AC">
        <w:rPr>
          <w:rFonts w:ascii="Palatino Linotype" w:hAnsi="Palatino Linotype"/>
          <w:lang w:val="es-ES_tradnl"/>
        </w:rPr>
        <w:t xml:space="preserve">JOSÉ GUADALUPE LUNA HERNÁNDEZ, </w:t>
      </w:r>
      <w:r w:rsidRPr="001975AC">
        <w:rPr>
          <w:rFonts w:ascii="Palatino Linotype" w:hAnsi="Palatino Linotype" w:cs="Arial"/>
        </w:rPr>
        <w:t>JAVIER MARTÍNEZ CRUZ Y LUIS GUSTAVO PARRA NORIEGA; EN LA VIGÉSIMA SÉPTIMA SESIÓN ORDINARIA CELEBRADA EL TREINTA Y UNO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975AC" w:rsidRPr="001975AC" w14:paraId="49F031AE" w14:textId="77777777" w:rsidTr="00C62B28">
        <w:trPr>
          <w:jc w:val="center"/>
        </w:trPr>
        <w:tc>
          <w:tcPr>
            <w:tcW w:w="10368" w:type="dxa"/>
            <w:gridSpan w:val="2"/>
          </w:tcPr>
          <w:p w14:paraId="4D44ED56" w14:textId="77777777" w:rsidR="0078246F" w:rsidRPr="001975AC" w:rsidRDefault="0078246F" w:rsidP="00C62B28">
            <w:pPr>
              <w:jc w:val="center"/>
              <w:rPr>
                <w:rFonts w:ascii="Palatino Linotype" w:hAnsi="Palatino Linotype" w:cs="Arial"/>
                <w:b/>
                <w:lang w:val="es-ES_tradnl"/>
              </w:rPr>
            </w:pPr>
          </w:p>
          <w:p w14:paraId="40576E41" w14:textId="77777777" w:rsidR="00253225" w:rsidRPr="001975AC" w:rsidRDefault="00253225" w:rsidP="00C62B28">
            <w:pPr>
              <w:jc w:val="center"/>
              <w:rPr>
                <w:rFonts w:ascii="Palatino Linotype" w:hAnsi="Palatino Linotype" w:cs="Arial"/>
                <w:b/>
                <w:lang w:val="es-ES_tradnl"/>
              </w:rPr>
            </w:pPr>
          </w:p>
          <w:p w14:paraId="752D84AF" w14:textId="77777777" w:rsidR="00253225" w:rsidRPr="001975AC" w:rsidRDefault="00253225" w:rsidP="00C62B28">
            <w:pPr>
              <w:jc w:val="center"/>
              <w:rPr>
                <w:rFonts w:ascii="Palatino Linotype" w:hAnsi="Palatino Linotype" w:cs="Arial"/>
                <w:b/>
                <w:lang w:val="es-ES_tradnl"/>
              </w:rPr>
            </w:pPr>
          </w:p>
          <w:p w14:paraId="3B51D717" w14:textId="77777777" w:rsidR="00253225" w:rsidRPr="001975AC" w:rsidRDefault="00253225" w:rsidP="00253225">
            <w:pPr>
              <w:rPr>
                <w:rFonts w:ascii="Palatino Linotype" w:hAnsi="Palatino Linotype" w:cs="Arial"/>
                <w:b/>
                <w:lang w:val="es-ES_tradnl"/>
              </w:rPr>
            </w:pPr>
          </w:p>
          <w:p w14:paraId="6851ED9B"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Zulema Martínez Sánchez</w:t>
            </w:r>
          </w:p>
          <w:p w14:paraId="2A154CB2"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lang w:val="es-ES_tradnl"/>
              </w:rPr>
              <w:t>Comisionada Presidenta</w:t>
            </w:r>
          </w:p>
          <w:p w14:paraId="0E2C0609"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(RÚBRICA)</w:t>
            </w:r>
          </w:p>
        </w:tc>
      </w:tr>
      <w:tr w:rsidR="001975AC" w:rsidRPr="001975AC" w14:paraId="3190471A" w14:textId="77777777" w:rsidTr="00C62B28">
        <w:trPr>
          <w:jc w:val="center"/>
        </w:trPr>
        <w:tc>
          <w:tcPr>
            <w:tcW w:w="5184" w:type="dxa"/>
          </w:tcPr>
          <w:p w14:paraId="1EAEB2B6" w14:textId="77777777" w:rsidR="0078246F" w:rsidRPr="001975AC" w:rsidRDefault="0078246F" w:rsidP="0078246F">
            <w:pPr>
              <w:spacing w:after="0"/>
              <w:jc w:val="center"/>
              <w:rPr>
                <w:rFonts w:ascii="Palatino Linotype" w:hAnsi="Palatino Linotype" w:cs="Arial"/>
                <w:b/>
                <w:lang w:val="es-ES_tradnl"/>
              </w:rPr>
            </w:pPr>
          </w:p>
          <w:p w14:paraId="2F0AA312" w14:textId="77777777" w:rsidR="0078246F" w:rsidRPr="001975AC" w:rsidRDefault="0078246F" w:rsidP="0078246F">
            <w:pPr>
              <w:spacing w:after="0"/>
              <w:jc w:val="center"/>
              <w:rPr>
                <w:rFonts w:ascii="Palatino Linotype" w:hAnsi="Palatino Linotype" w:cs="Arial"/>
                <w:b/>
                <w:lang w:val="es-ES_tradnl"/>
              </w:rPr>
            </w:pPr>
          </w:p>
          <w:p w14:paraId="461EB0CC" w14:textId="77777777" w:rsidR="0078246F" w:rsidRPr="001975AC" w:rsidRDefault="0078246F" w:rsidP="0078246F">
            <w:pPr>
              <w:spacing w:after="0"/>
              <w:jc w:val="center"/>
              <w:rPr>
                <w:rFonts w:ascii="Palatino Linotype" w:hAnsi="Palatino Linotype" w:cs="Arial"/>
                <w:b/>
                <w:lang w:val="es-ES_tradnl"/>
              </w:rPr>
            </w:pPr>
          </w:p>
          <w:p w14:paraId="4DB551FD" w14:textId="77777777" w:rsidR="00253225" w:rsidRPr="001975AC" w:rsidRDefault="00253225" w:rsidP="0078246F">
            <w:pPr>
              <w:spacing w:after="0"/>
              <w:jc w:val="center"/>
              <w:rPr>
                <w:rFonts w:ascii="Palatino Linotype" w:hAnsi="Palatino Linotype" w:cs="Arial"/>
                <w:b/>
                <w:lang w:val="es-ES_tradnl"/>
              </w:rPr>
            </w:pPr>
          </w:p>
          <w:p w14:paraId="227151FC"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 xml:space="preserve">Eva </w:t>
            </w:r>
            <w:proofErr w:type="spellStart"/>
            <w:r w:rsidRPr="001975AC">
              <w:rPr>
                <w:rFonts w:ascii="Palatino Linotype" w:hAnsi="Palatino Linotype" w:cs="Arial"/>
                <w:b/>
                <w:lang w:val="es-ES_tradnl"/>
              </w:rPr>
              <w:t>Abaid</w:t>
            </w:r>
            <w:proofErr w:type="spellEnd"/>
            <w:r w:rsidRPr="001975AC">
              <w:rPr>
                <w:rFonts w:ascii="Palatino Linotype" w:hAnsi="Palatino Linotype" w:cs="Arial"/>
                <w:b/>
                <w:lang w:val="es-ES_tradnl"/>
              </w:rPr>
              <w:t xml:space="preserve"> </w:t>
            </w:r>
            <w:proofErr w:type="spellStart"/>
            <w:r w:rsidRPr="001975AC">
              <w:rPr>
                <w:rFonts w:ascii="Palatino Linotype" w:hAnsi="Palatino Linotype" w:cs="Arial"/>
                <w:b/>
                <w:lang w:val="es-ES_tradnl"/>
              </w:rPr>
              <w:t>Yapur</w:t>
            </w:r>
            <w:proofErr w:type="spellEnd"/>
          </w:p>
          <w:p w14:paraId="7062FC26"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lang w:val="es-ES_tradnl"/>
              </w:rPr>
              <w:t>Comisionada</w:t>
            </w:r>
          </w:p>
          <w:p w14:paraId="20702236"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(RÚBRICA)</w:t>
            </w:r>
          </w:p>
        </w:tc>
        <w:tc>
          <w:tcPr>
            <w:tcW w:w="5184" w:type="dxa"/>
          </w:tcPr>
          <w:p w14:paraId="08DD3462" w14:textId="77777777" w:rsidR="0078246F" w:rsidRPr="001975AC" w:rsidRDefault="0078246F" w:rsidP="0078246F">
            <w:pPr>
              <w:spacing w:after="0"/>
              <w:jc w:val="center"/>
              <w:rPr>
                <w:rFonts w:ascii="Palatino Linotype" w:hAnsi="Palatino Linotype" w:cs="Arial"/>
                <w:b/>
                <w:lang w:val="es-ES_tradnl"/>
              </w:rPr>
            </w:pPr>
          </w:p>
          <w:p w14:paraId="292F4103" w14:textId="77777777" w:rsidR="0078246F" w:rsidRPr="001975AC" w:rsidRDefault="0078246F" w:rsidP="0078246F">
            <w:pPr>
              <w:spacing w:after="0"/>
              <w:jc w:val="center"/>
              <w:rPr>
                <w:rFonts w:ascii="Palatino Linotype" w:hAnsi="Palatino Linotype" w:cs="Arial"/>
                <w:b/>
                <w:lang w:val="es-ES_tradnl"/>
              </w:rPr>
            </w:pPr>
          </w:p>
          <w:p w14:paraId="14DDC66A" w14:textId="77777777" w:rsidR="0078246F" w:rsidRPr="001975AC" w:rsidRDefault="0078246F" w:rsidP="0078246F">
            <w:pPr>
              <w:spacing w:after="0"/>
              <w:jc w:val="center"/>
              <w:rPr>
                <w:rFonts w:ascii="Palatino Linotype" w:hAnsi="Palatino Linotype" w:cs="Arial"/>
                <w:b/>
                <w:lang w:val="es-ES_tradnl"/>
              </w:rPr>
            </w:pPr>
          </w:p>
          <w:p w14:paraId="40173F6F" w14:textId="77777777" w:rsidR="00253225" w:rsidRPr="001975AC" w:rsidRDefault="00253225" w:rsidP="0078246F">
            <w:pPr>
              <w:spacing w:after="0"/>
              <w:jc w:val="center"/>
              <w:rPr>
                <w:rFonts w:ascii="Palatino Linotype" w:hAnsi="Palatino Linotype" w:cs="Arial"/>
                <w:b/>
                <w:lang w:val="es-ES_tradnl"/>
              </w:rPr>
            </w:pPr>
          </w:p>
          <w:p w14:paraId="1B119E70"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José Guadalupe Luna Hernández</w:t>
            </w:r>
          </w:p>
          <w:p w14:paraId="0DF7DE92"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lang w:val="es-ES_tradnl"/>
              </w:rPr>
              <w:t>Comisionado</w:t>
            </w:r>
          </w:p>
          <w:p w14:paraId="79223D22"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(RÚBRICA)</w:t>
            </w:r>
          </w:p>
        </w:tc>
      </w:tr>
      <w:tr w:rsidR="001975AC" w:rsidRPr="001975AC" w14:paraId="76DC615A" w14:textId="77777777" w:rsidTr="00C62B28">
        <w:trPr>
          <w:jc w:val="center"/>
        </w:trPr>
        <w:tc>
          <w:tcPr>
            <w:tcW w:w="5184" w:type="dxa"/>
          </w:tcPr>
          <w:p w14:paraId="07046CC4" w14:textId="77777777" w:rsidR="0078246F" w:rsidRPr="001975AC" w:rsidRDefault="0078246F" w:rsidP="0078246F">
            <w:pPr>
              <w:spacing w:after="0"/>
              <w:jc w:val="center"/>
              <w:rPr>
                <w:rFonts w:ascii="Palatino Linotype" w:hAnsi="Palatino Linotype" w:cs="Arial"/>
                <w:b/>
                <w:lang w:val="es-ES_tradnl"/>
              </w:rPr>
            </w:pPr>
          </w:p>
          <w:p w14:paraId="4FCD5725" w14:textId="77777777" w:rsidR="0078246F" w:rsidRPr="001975AC" w:rsidRDefault="0078246F" w:rsidP="0078246F">
            <w:pPr>
              <w:spacing w:after="0"/>
              <w:jc w:val="center"/>
              <w:rPr>
                <w:rFonts w:ascii="Palatino Linotype" w:hAnsi="Palatino Linotype" w:cs="Arial"/>
                <w:b/>
                <w:lang w:val="es-ES_tradnl"/>
              </w:rPr>
            </w:pPr>
          </w:p>
          <w:p w14:paraId="13950C46" w14:textId="77777777" w:rsidR="0078246F" w:rsidRPr="001975AC" w:rsidRDefault="0078246F" w:rsidP="0078246F">
            <w:pPr>
              <w:spacing w:after="0"/>
              <w:jc w:val="center"/>
              <w:rPr>
                <w:rFonts w:ascii="Palatino Linotype" w:hAnsi="Palatino Linotype" w:cs="Arial"/>
                <w:b/>
                <w:lang w:val="es-ES_tradnl"/>
              </w:rPr>
            </w:pPr>
          </w:p>
          <w:p w14:paraId="5430A631" w14:textId="77777777" w:rsidR="00253225" w:rsidRPr="001975AC" w:rsidRDefault="00253225" w:rsidP="0078246F">
            <w:pPr>
              <w:spacing w:after="0"/>
              <w:jc w:val="center"/>
              <w:rPr>
                <w:rFonts w:ascii="Palatino Linotype" w:hAnsi="Palatino Linotype" w:cs="Arial"/>
                <w:b/>
                <w:lang w:val="es-ES_tradnl"/>
              </w:rPr>
            </w:pPr>
          </w:p>
          <w:p w14:paraId="58048723"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Javier Martínez Cruz</w:t>
            </w:r>
          </w:p>
          <w:p w14:paraId="40C11BE9"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lang w:val="es-ES_tradnl"/>
              </w:rPr>
              <w:t>Comisionado</w:t>
            </w:r>
          </w:p>
          <w:p w14:paraId="4B589D73"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(RÚBRICA)</w:t>
            </w:r>
          </w:p>
        </w:tc>
        <w:tc>
          <w:tcPr>
            <w:tcW w:w="5184" w:type="dxa"/>
          </w:tcPr>
          <w:p w14:paraId="219D1C85" w14:textId="77777777" w:rsidR="0078246F" w:rsidRPr="001975AC" w:rsidRDefault="0078246F" w:rsidP="0078246F">
            <w:pPr>
              <w:spacing w:after="0"/>
              <w:jc w:val="center"/>
              <w:rPr>
                <w:rFonts w:ascii="Palatino Linotype" w:hAnsi="Palatino Linotype" w:cs="Arial"/>
                <w:b/>
                <w:lang w:val="es-ES_tradnl"/>
              </w:rPr>
            </w:pPr>
          </w:p>
          <w:p w14:paraId="235BE8B2" w14:textId="77777777" w:rsidR="0078246F" w:rsidRPr="001975AC" w:rsidRDefault="0078246F" w:rsidP="0078246F">
            <w:pPr>
              <w:spacing w:after="0"/>
              <w:jc w:val="center"/>
              <w:rPr>
                <w:rFonts w:ascii="Palatino Linotype" w:hAnsi="Palatino Linotype" w:cs="Arial"/>
                <w:b/>
                <w:lang w:val="es-ES_tradnl"/>
              </w:rPr>
            </w:pPr>
          </w:p>
          <w:p w14:paraId="17FAA7FE" w14:textId="77777777" w:rsidR="0078246F" w:rsidRPr="001975AC" w:rsidRDefault="0078246F" w:rsidP="0078246F">
            <w:pPr>
              <w:spacing w:after="0"/>
              <w:jc w:val="center"/>
              <w:rPr>
                <w:rFonts w:ascii="Palatino Linotype" w:hAnsi="Palatino Linotype" w:cs="Arial"/>
                <w:b/>
                <w:lang w:val="es-ES_tradnl"/>
              </w:rPr>
            </w:pPr>
          </w:p>
          <w:p w14:paraId="56E96E13" w14:textId="77777777" w:rsidR="00253225" w:rsidRPr="001975AC" w:rsidRDefault="00253225" w:rsidP="0078246F">
            <w:pPr>
              <w:spacing w:after="0"/>
              <w:jc w:val="center"/>
              <w:rPr>
                <w:rFonts w:ascii="Palatino Linotype" w:hAnsi="Palatino Linotype" w:cs="Arial"/>
                <w:b/>
                <w:lang w:val="es-ES_tradnl"/>
              </w:rPr>
            </w:pPr>
          </w:p>
          <w:p w14:paraId="060B7F03"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Luis Gustavo Parra Noriega</w:t>
            </w:r>
          </w:p>
          <w:p w14:paraId="0214515D"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lang w:val="es-ES_tradnl"/>
              </w:rPr>
              <w:t>Comisionado</w:t>
            </w:r>
          </w:p>
          <w:p w14:paraId="608203E5"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(RÚBRICA)</w:t>
            </w:r>
          </w:p>
        </w:tc>
      </w:tr>
      <w:tr w:rsidR="0078246F" w:rsidRPr="001975AC" w14:paraId="05781DB4" w14:textId="77777777" w:rsidTr="00C62B28">
        <w:trPr>
          <w:jc w:val="center"/>
        </w:trPr>
        <w:tc>
          <w:tcPr>
            <w:tcW w:w="10368" w:type="dxa"/>
            <w:gridSpan w:val="2"/>
          </w:tcPr>
          <w:p w14:paraId="7F8F9F85" w14:textId="77777777" w:rsidR="0078246F" w:rsidRPr="001975AC" w:rsidRDefault="0078246F" w:rsidP="0078246F">
            <w:pPr>
              <w:spacing w:after="0"/>
              <w:jc w:val="center"/>
              <w:rPr>
                <w:rFonts w:ascii="Palatino Linotype" w:hAnsi="Palatino Linotype" w:cs="Arial"/>
                <w:b/>
                <w:lang w:val="es-ES_tradnl"/>
              </w:rPr>
            </w:pPr>
          </w:p>
          <w:p w14:paraId="43E7ABD3" w14:textId="77777777" w:rsidR="0078246F" w:rsidRPr="001975AC" w:rsidRDefault="0078246F" w:rsidP="0078246F">
            <w:pPr>
              <w:spacing w:after="0"/>
              <w:jc w:val="center"/>
              <w:rPr>
                <w:rFonts w:ascii="Palatino Linotype" w:hAnsi="Palatino Linotype" w:cs="Arial"/>
                <w:b/>
                <w:lang w:val="es-ES_tradnl"/>
              </w:rPr>
            </w:pPr>
          </w:p>
          <w:p w14:paraId="29B796E5" w14:textId="77777777" w:rsidR="0078246F" w:rsidRPr="001975AC" w:rsidRDefault="0078246F" w:rsidP="0078246F">
            <w:pPr>
              <w:spacing w:after="0"/>
              <w:jc w:val="center"/>
              <w:rPr>
                <w:rFonts w:ascii="Palatino Linotype" w:hAnsi="Palatino Linotype" w:cs="Arial"/>
                <w:b/>
                <w:lang w:val="es-ES_tradnl"/>
              </w:rPr>
            </w:pPr>
          </w:p>
          <w:p w14:paraId="03248F7C" w14:textId="77777777" w:rsidR="0078246F" w:rsidRPr="001975AC" w:rsidRDefault="0078246F" w:rsidP="0078246F">
            <w:pPr>
              <w:spacing w:after="0"/>
              <w:jc w:val="center"/>
              <w:rPr>
                <w:rFonts w:ascii="Palatino Linotype" w:hAnsi="Palatino Linotype" w:cs="Arial"/>
                <w:b/>
                <w:lang w:val="es-ES_tradnl"/>
              </w:rPr>
            </w:pPr>
          </w:p>
          <w:p w14:paraId="69649717" w14:textId="77777777" w:rsidR="00253225" w:rsidRPr="001975AC" w:rsidRDefault="00253225" w:rsidP="0078246F">
            <w:pPr>
              <w:spacing w:after="0"/>
              <w:jc w:val="center"/>
              <w:rPr>
                <w:rFonts w:ascii="Palatino Linotype" w:hAnsi="Palatino Linotype" w:cs="Arial"/>
                <w:b/>
                <w:lang w:val="es-ES_tradnl"/>
              </w:rPr>
            </w:pPr>
          </w:p>
          <w:p w14:paraId="2CA135AE" w14:textId="77777777" w:rsidR="0078246F" w:rsidRPr="001975AC" w:rsidRDefault="0078246F" w:rsidP="0078246F">
            <w:pPr>
              <w:spacing w:after="0"/>
              <w:jc w:val="center"/>
              <w:rPr>
                <w:rFonts w:ascii="Palatino Linotype" w:hAnsi="Palatino Linotype" w:cs="Arial"/>
                <w:b/>
                <w:lang w:val="es-ES_tradnl"/>
              </w:rPr>
            </w:pPr>
            <w:r w:rsidRPr="001975AC">
              <w:rPr>
                <w:rFonts w:ascii="Palatino Linotype" w:hAnsi="Palatino Linotype" w:cs="Arial"/>
                <w:b/>
                <w:lang w:val="es-ES_tradnl"/>
              </w:rPr>
              <w:t>Alexis Tapia Ramírez</w:t>
            </w:r>
          </w:p>
          <w:p w14:paraId="3F951F71"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lang w:val="es-ES_tradnl"/>
              </w:rPr>
              <w:t>Secretario Técnico del Pleno</w:t>
            </w:r>
          </w:p>
          <w:p w14:paraId="56E40A9D" w14:textId="77777777" w:rsidR="0078246F" w:rsidRPr="001975AC" w:rsidRDefault="0078246F" w:rsidP="0078246F">
            <w:pPr>
              <w:spacing w:after="0"/>
              <w:jc w:val="center"/>
              <w:rPr>
                <w:rFonts w:ascii="Palatino Linotype" w:hAnsi="Palatino Linotype" w:cs="Arial"/>
                <w:lang w:val="es-ES_tradnl"/>
              </w:rPr>
            </w:pPr>
            <w:r w:rsidRPr="001975AC">
              <w:rPr>
                <w:rFonts w:ascii="Palatino Linotype" w:hAnsi="Palatino Linotype" w:cs="Arial"/>
                <w:b/>
                <w:lang w:val="es-ES_tradnl"/>
              </w:rPr>
              <w:t>(RÚBRICA)</w:t>
            </w:r>
          </w:p>
        </w:tc>
      </w:tr>
    </w:tbl>
    <w:p w14:paraId="6C182EBF" w14:textId="77777777" w:rsidR="00A45879" w:rsidRPr="001975AC" w:rsidRDefault="00A45879" w:rsidP="0078246F">
      <w:pPr>
        <w:ind w:right="49"/>
        <w:jc w:val="both"/>
        <w:rPr>
          <w:rFonts w:ascii="Palatino Linotype" w:hAnsi="Palatino Linotype"/>
          <w:sz w:val="20"/>
          <w:lang w:val="es-ES_tradnl"/>
        </w:rPr>
      </w:pPr>
    </w:p>
    <w:p w14:paraId="76C6439A" w14:textId="77777777" w:rsidR="00A45879" w:rsidRPr="001975AC" w:rsidRDefault="00A45879" w:rsidP="0078246F">
      <w:pPr>
        <w:ind w:right="49"/>
        <w:jc w:val="both"/>
        <w:rPr>
          <w:rFonts w:ascii="Palatino Linotype" w:hAnsi="Palatino Linotype"/>
          <w:sz w:val="20"/>
          <w:lang w:val="es-ES_tradnl"/>
        </w:rPr>
      </w:pPr>
    </w:p>
    <w:p w14:paraId="20048A86" w14:textId="77777777" w:rsidR="00253225" w:rsidRPr="001975AC" w:rsidRDefault="0078246F" w:rsidP="00253225">
      <w:pPr>
        <w:spacing w:after="0"/>
        <w:ind w:right="49"/>
        <w:jc w:val="both"/>
        <w:rPr>
          <w:rFonts w:ascii="Palatino Linotype" w:hAnsi="Palatino Linotype"/>
          <w:sz w:val="20"/>
          <w:lang w:val="es-ES_tradnl"/>
        </w:rPr>
      </w:pPr>
      <w:r w:rsidRPr="001975AC">
        <w:rPr>
          <w:rFonts w:ascii="Palatino Linotype" w:hAnsi="Palatino Linotype"/>
          <w:sz w:val="20"/>
          <w:lang w:val="es-ES_tradnl"/>
        </w:rPr>
        <w:t xml:space="preserve">Esta hoja corresponde a la resolución del </w:t>
      </w:r>
      <w:r w:rsidR="00A45879" w:rsidRPr="001975AC">
        <w:rPr>
          <w:rFonts w:ascii="Palatino Linotype" w:hAnsi="Palatino Linotype"/>
          <w:sz w:val="20"/>
          <w:lang w:val="es-ES_tradnl"/>
        </w:rPr>
        <w:t>treinta y uno</w:t>
      </w:r>
      <w:r w:rsidRPr="001975AC">
        <w:rPr>
          <w:rFonts w:ascii="Palatino Linotype" w:hAnsi="Palatino Linotype"/>
          <w:sz w:val="20"/>
          <w:lang w:val="es-ES_tradnl"/>
        </w:rPr>
        <w:t xml:space="preserve"> de julio de dos mil diecinueve, emitida en el recurso de revisión 021</w:t>
      </w:r>
      <w:r w:rsidR="00A45879" w:rsidRPr="001975AC">
        <w:rPr>
          <w:rFonts w:ascii="Palatino Linotype" w:hAnsi="Palatino Linotype"/>
          <w:sz w:val="20"/>
          <w:lang w:val="es-ES_tradnl"/>
        </w:rPr>
        <w:t>92</w:t>
      </w:r>
      <w:r w:rsidRPr="001975AC">
        <w:rPr>
          <w:rFonts w:ascii="Palatino Linotype" w:hAnsi="Palatino Linotype"/>
          <w:sz w:val="20"/>
          <w:lang w:val="es-ES_tradnl"/>
        </w:rPr>
        <w:t>/INFOEM/IP/RR/2019</w:t>
      </w:r>
      <w:r w:rsidR="00A45879" w:rsidRPr="001975AC">
        <w:rPr>
          <w:rFonts w:ascii="Palatino Linotype" w:hAnsi="Palatino Linotype"/>
          <w:sz w:val="20"/>
          <w:lang w:val="es-ES_tradnl"/>
        </w:rPr>
        <w:t xml:space="preserve"> y acumulados</w:t>
      </w:r>
      <w:r w:rsidRPr="001975AC">
        <w:rPr>
          <w:rFonts w:ascii="Palatino Linotype" w:hAnsi="Palatino Linotype"/>
          <w:sz w:val="20"/>
          <w:lang w:val="es-ES_tradnl"/>
        </w:rPr>
        <w:t>.</w:t>
      </w:r>
    </w:p>
    <w:p w14:paraId="111DF8A6" w14:textId="6942F265" w:rsidR="006823BA" w:rsidRPr="001975AC" w:rsidRDefault="0078246F" w:rsidP="00253225">
      <w:pPr>
        <w:spacing w:after="0"/>
        <w:ind w:right="49"/>
        <w:jc w:val="both"/>
        <w:rPr>
          <w:rFonts w:ascii="Palatino Linotype" w:hAnsi="Palatino Linotype"/>
          <w:sz w:val="20"/>
          <w:lang w:val="es-ES_tradnl"/>
        </w:rPr>
      </w:pPr>
      <w:r w:rsidRPr="001975AC">
        <w:rPr>
          <w:rFonts w:ascii="Palatino Linotype" w:hAnsi="Palatino Linotype"/>
          <w:sz w:val="20"/>
          <w:szCs w:val="20"/>
          <w:lang w:val="es-ES_tradnl"/>
        </w:rPr>
        <w:t>YSM/LAGO</w:t>
      </w:r>
    </w:p>
    <w:sectPr w:rsidR="006823BA" w:rsidRPr="001975AC" w:rsidSect="006823BA">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25D58" w14:textId="77777777" w:rsidR="00516A80" w:rsidRDefault="00516A80" w:rsidP="006823BA">
      <w:pPr>
        <w:spacing w:after="0" w:line="240" w:lineRule="auto"/>
      </w:pPr>
      <w:r>
        <w:separator/>
      </w:r>
    </w:p>
  </w:endnote>
  <w:endnote w:type="continuationSeparator" w:id="0">
    <w:p w14:paraId="3D7358E9" w14:textId="77777777" w:rsidR="00516A80" w:rsidRDefault="00516A80"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405688"/>
      <w:docPartObj>
        <w:docPartGallery w:val="Page Numbers (Bottom of Page)"/>
        <w:docPartUnique/>
      </w:docPartObj>
    </w:sdtPr>
    <w:sdtEndPr/>
    <w:sdtContent>
      <w:sdt>
        <w:sdtPr>
          <w:id w:val="-1769616900"/>
          <w:docPartObj>
            <w:docPartGallery w:val="Page Numbers (Top of Page)"/>
            <w:docPartUnique/>
          </w:docPartObj>
        </w:sdtPr>
        <w:sdtEndPr/>
        <w:sdtContent>
          <w:p w14:paraId="718E3621" w14:textId="77777777" w:rsidR="00253225" w:rsidRDefault="002532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75AC">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75AC">
              <w:rPr>
                <w:b/>
                <w:bCs/>
                <w:noProof/>
              </w:rPr>
              <w:t>56</w:t>
            </w:r>
            <w:r>
              <w:rPr>
                <w:b/>
                <w:bCs/>
                <w:sz w:val="24"/>
                <w:szCs w:val="24"/>
              </w:rPr>
              <w:fldChar w:fldCharType="end"/>
            </w:r>
          </w:p>
        </w:sdtContent>
      </w:sdt>
    </w:sdtContent>
  </w:sdt>
  <w:p w14:paraId="77BF7B5C" w14:textId="77777777" w:rsidR="00253225" w:rsidRDefault="002532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BDE5E" w14:textId="10281128" w:rsidR="00A8783B" w:rsidRPr="00A8783B" w:rsidRDefault="00A8783B" w:rsidP="00A8783B">
    <w:pPr>
      <w:pStyle w:val="Piedepgina"/>
      <w:jc w:val="right"/>
      <w:rPr>
        <w:rFonts w:cstheme="minorHAnsi"/>
      </w:rPr>
    </w:pPr>
    <w:r w:rsidRPr="00A8783B">
      <w:rPr>
        <w:rFonts w:cstheme="minorHAnsi"/>
      </w:rPr>
      <w:t>P</w:t>
    </w:r>
    <w:r>
      <w:rPr>
        <w:rFonts w:cstheme="minorHAnsi"/>
      </w:rPr>
      <w:t xml:space="preserve">ágina </w:t>
    </w:r>
    <w:r w:rsidRPr="00A8783B">
      <w:rPr>
        <w:rFonts w:cstheme="minorHAnsi"/>
        <w:b/>
      </w:rPr>
      <w:t>1</w:t>
    </w:r>
    <w:r w:rsidRPr="00A8783B">
      <w:rPr>
        <w:rFonts w:cstheme="minorHAnsi"/>
      </w:rPr>
      <w:t xml:space="preserve"> de </w:t>
    </w:r>
    <w:r w:rsidRPr="00A8783B">
      <w:rPr>
        <w:rFonts w:cstheme="minorHAnsi"/>
        <w:b/>
      </w:rPr>
      <w:t>56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8540C" w14:textId="77777777" w:rsidR="00516A80" w:rsidRDefault="00516A80" w:rsidP="006823BA">
      <w:pPr>
        <w:spacing w:after="0" w:line="240" w:lineRule="auto"/>
      </w:pPr>
      <w:r>
        <w:separator/>
      </w:r>
    </w:p>
  </w:footnote>
  <w:footnote w:type="continuationSeparator" w:id="0">
    <w:p w14:paraId="21F68F06" w14:textId="77777777" w:rsidR="00516A80" w:rsidRDefault="00516A80"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1975AC" w:rsidRPr="001975AC" w14:paraId="5B2D48F7" w14:textId="77777777" w:rsidTr="00BD659B">
      <w:tc>
        <w:tcPr>
          <w:tcW w:w="2551" w:type="dxa"/>
          <w:shd w:val="clear" w:color="auto" w:fill="auto"/>
          <w:vAlign w:val="center"/>
        </w:tcPr>
        <w:p w14:paraId="402B0FFC"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Recurso de Revisión:</w:t>
          </w:r>
        </w:p>
      </w:tc>
      <w:tc>
        <w:tcPr>
          <w:tcW w:w="3119" w:type="dxa"/>
          <w:shd w:val="clear" w:color="auto" w:fill="auto"/>
          <w:vAlign w:val="center"/>
        </w:tcPr>
        <w:p w14:paraId="4F110658" w14:textId="77777777" w:rsidR="00253225" w:rsidRPr="001975AC" w:rsidRDefault="00253225" w:rsidP="007C2BD2">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02192/INFOEM/IP/RR/2019 y acumulados</w:t>
          </w:r>
        </w:p>
      </w:tc>
    </w:tr>
    <w:tr w:rsidR="001975AC" w:rsidRPr="001975AC" w14:paraId="1889C93B" w14:textId="77777777" w:rsidTr="00BD659B">
      <w:tc>
        <w:tcPr>
          <w:tcW w:w="2551" w:type="dxa"/>
          <w:shd w:val="clear" w:color="auto" w:fill="auto"/>
          <w:vAlign w:val="center"/>
        </w:tcPr>
        <w:p w14:paraId="73551441"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Sujeto obligado:</w:t>
          </w:r>
        </w:p>
      </w:tc>
      <w:tc>
        <w:tcPr>
          <w:tcW w:w="3119" w:type="dxa"/>
          <w:shd w:val="clear" w:color="auto" w:fill="auto"/>
          <w:vAlign w:val="center"/>
        </w:tcPr>
        <w:p w14:paraId="21F6EA5D"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Universidad Politécnica del Valle de Toluca</w:t>
          </w:r>
        </w:p>
      </w:tc>
    </w:tr>
    <w:tr w:rsidR="001975AC" w:rsidRPr="001975AC" w14:paraId="63492F4F" w14:textId="77777777" w:rsidTr="00BD659B">
      <w:tc>
        <w:tcPr>
          <w:tcW w:w="2551" w:type="dxa"/>
          <w:shd w:val="clear" w:color="auto" w:fill="auto"/>
          <w:vAlign w:val="center"/>
        </w:tcPr>
        <w:p w14:paraId="78F98EEF"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Comisionada ponente:</w:t>
          </w:r>
        </w:p>
      </w:tc>
      <w:tc>
        <w:tcPr>
          <w:tcW w:w="3119" w:type="dxa"/>
          <w:shd w:val="clear" w:color="auto" w:fill="auto"/>
          <w:vAlign w:val="center"/>
        </w:tcPr>
        <w:p w14:paraId="18ED5100" w14:textId="77777777" w:rsidR="00253225" w:rsidRPr="001975AC" w:rsidRDefault="00253225" w:rsidP="006823BA">
          <w:pPr>
            <w:spacing w:after="0" w:line="240" w:lineRule="auto"/>
            <w:ind w:right="-533"/>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 xml:space="preserve">Eva </w:t>
          </w:r>
          <w:proofErr w:type="spellStart"/>
          <w:r w:rsidRPr="001975AC">
            <w:rPr>
              <w:rFonts w:ascii="Palatino Linotype" w:eastAsia="Times New Roman" w:hAnsi="Palatino Linotype" w:cs="Times New Roman"/>
              <w:b/>
              <w:lang w:val="es-ES_tradnl" w:eastAsia="es-ES"/>
            </w:rPr>
            <w:t>Abaid</w:t>
          </w:r>
          <w:proofErr w:type="spellEnd"/>
          <w:r w:rsidRPr="001975AC">
            <w:rPr>
              <w:rFonts w:ascii="Palatino Linotype" w:eastAsia="Times New Roman" w:hAnsi="Palatino Linotype" w:cs="Times New Roman"/>
              <w:b/>
              <w:lang w:val="es-ES_tradnl" w:eastAsia="es-ES"/>
            </w:rPr>
            <w:t xml:space="preserve"> </w:t>
          </w:r>
          <w:proofErr w:type="spellStart"/>
          <w:r w:rsidRPr="001975AC">
            <w:rPr>
              <w:rFonts w:ascii="Palatino Linotype" w:eastAsia="Times New Roman" w:hAnsi="Palatino Linotype" w:cs="Times New Roman"/>
              <w:b/>
              <w:lang w:val="es-ES_tradnl" w:eastAsia="es-ES"/>
            </w:rPr>
            <w:t>Yapur</w:t>
          </w:r>
          <w:proofErr w:type="spellEnd"/>
        </w:p>
      </w:tc>
    </w:tr>
  </w:tbl>
  <w:p w14:paraId="09A8E064" w14:textId="77777777" w:rsidR="00253225" w:rsidRDefault="002532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694" w:type="dxa"/>
      <w:tblLayout w:type="fixed"/>
      <w:tblLook w:val="04A0" w:firstRow="1" w:lastRow="0" w:firstColumn="1" w:lastColumn="0" w:noHBand="0" w:noVBand="1"/>
    </w:tblPr>
    <w:tblGrid>
      <w:gridCol w:w="2551"/>
      <w:gridCol w:w="3686"/>
    </w:tblGrid>
    <w:tr w:rsidR="001975AC" w:rsidRPr="001975AC" w14:paraId="6C459736" w14:textId="77777777" w:rsidTr="00CC3949">
      <w:tc>
        <w:tcPr>
          <w:tcW w:w="2551" w:type="dxa"/>
          <w:shd w:val="clear" w:color="auto" w:fill="auto"/>
          <w:vAlign w:val="center"/>
        </w:tcPr>
        <w:p w14:paraId="11CBD2B1"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Recurso de Revisión:</w:t>
          </w:r>
        </w:p>
      </w:tc>
      <w:tc>
        <w:tcPr>
          <w:tcW w:w="3686" w:type="dxa"/>
          <w:shd w:val="clear" w:color="auto" w:fill="auto"/>
          <w:vAlign w:val="center"/>
        </w:tcPr>
        <w:p w14:paraId="535E85F3" w14:textId="77777777" w:rsidR="00253225" w:rsidRPr="001975AC" w:rsidRDefault="00253225" w:rsidP="007C2BD2">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 xml:space="preserve">02192/INFOEM/IP/RR/2019 y acumulados </w:t>
          </w:r>
        </w:p>
      </w:tc>
    </w:tr>
    <w:tr w:rsidR="001975AC" w:rsidRPr="001975AC" w14:paraId="7C211A9A" w14:textId="77777777" w:rsidTr="00CC3949">
      <w:tc>
        <w:tcPr>
          <w:tcW w:w="2551" w:type="dxa"/>
          <w:shd w:val="clear" w:color="auto" w:fill="auto"/>
          <w:vAlign w:val="center"/>
        </w:tcPr>
        <w:p w14:paraId="44C6EDF3"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Recurrente:</w:t>
          </w:r>
        </w:p>
      </w:tc>
      <w:tc>
        <w:tcPr>
          <w:tcW w:w="3686" w:type="dxa"/>
          <w:shd w:val="clear" w:color="auto" w:fill="auto"/>
          <w:vAlign w:val="center"/>
        </w:tcPr>
        <w:p w14:paraId="1EA35C85" w14:textId="22DD11A9" w:rsidR="00253225" w:rsidRPr="001975AC" w:rsidRDefault="00E57CD1" w:rsidP="00CC3949">
          <w:pPr>
            <w:spacing w:after="0" w:line="240" w:lineRule="auto"/>
            <w:rPr>
              <w:rFonts w:ascii="Palatino Linotype" w:eastAsia="Times New Roman" w:hAnsi="Palatino Linotype" w:cs="Times New Roman"/>
              <w:b/>
              <w:lang w:val="es-ES_tradnl" w:eastAsia="es-ES"/>
            </w:rPr>
          </w:pPr>
          <w:proofErr w:type="spellStart"/>
          <w:r w:rsidRPr="001975AC">
            <w:rPr>
              <w:rFonts w:ascii="Palatino Linotype" w:eastAsia="Times New Roman" w:hAnsi="Palatino Linotype" w:cs="Times New Roman"/>
              <w:b/>
              <w:lang w:val="es-ES_tradnl" w:eastAsia="es-ES"/>
            </w:rPr>
            <w:t>Xxxxxxx</w:t>
          </w:r>
          <w:proofErr w:type="spellEnd"/>
          <w:r w:rsidR="00253225" w:rsidRPr="001975AC">
            <w:rPr>
              <w:rFonts w:ascii="Palatino Linotype" w:eastAsia="Times New Roman" w:hAnsi="Palatino Linotype" w:cs="Times New Roman"/>
              <w:b/>
              <w:lang w:val="es-ES_tradnl" w:eastAsia="es-ES"/>
            </w:rPr>
            <w:t xml:space="preserve"> </w:t>
          </w:r>
          <w:proofErr w:type="spellStart"/>
          <w:r w:rsidRPr="001975AC">
            <w:rPr>
              <w:rFonts w:ascii="Palatino Linotype" w:eastAsia="Times New Roman" w:hAnsi="Palatino Linotype" w:cs="Times New Roman"/>
              <w:b/>
              <w:lang w:val="es-ES_tradnl" w:eastAsia="es-ES"/>
            </w:rPr>
            <w:t>Xxxxxx</w:t>
          </w:r>
          <w:proofErr w:type="spellEnd"/>
          <w:r w:rsidR="00253225" w:rsidRPr="001975AC">
            <w:rPr>
              <w:rFonts w:ascii="Palatino Linotype" w:eastAsia="Times New Roman" w:hAnsi="Palatino Linotype" w:cs="Times New Roman"/>
              <w:b/>
              <w:lang w:val="es-ES_tradnl" w:eastAsia="es-ES"/>
            </w:rPr>
            <w:t xml:space="preserve"> </w:t>
          </w:r>
          <w:proofErr w:type="spellStart"/>
          <w:r w:rsidRPr="001975AC">
            <w:rPr>
              <w:rFonts w:ascii="Palatino Linotype" w:eastAsia="Times New Roman" w:hAnsi="Palatino Linotype" w:cs="Times New Roman"/>
              <w:b/>
              <w:lang w:val="es-ES_tradnl" w:eastAsia="es-ES"/>
            </w:rPr>
            <w:t>Xxxxx</w:t>
          </w:r>
          <w:proofErr w:type="spellEnd"/>
          <w:r w:rsidR="00253225" w:rsidRPr="001975AC">
            <w:rPr>
              <w:rFonts w:ascii="Palatino Linotype" w:eastAsia="Times New Roman" w:hAnsi="Palatino Linotype" w:cs="Times New Roman"/>
              <w:b/>
              <w:lang w:val="es-ES_tradnl" w:eastAsia="es-ES"/>
            </w:rPr>
            <w:t xml:space="preserve"> </w:t>
          </w:r>
        </w:p>
      </w:tc>
    </w:tr>
    <w:tr w:rsidR="001975AC" w:rsidRPr="001975AC" w14:paraId="2BE68B1C" w14:textId="77777777" w:rsidTr="00CC3949">
      <w:trPr>
        <w:trHeight w:val="228"/>
      </w:trPr>
      <w:tc>
        <w:tcPr>
          <w:tcW w:w="2551" w:type="dxa"/>
          <w:shd w:val="clear" w:color="auto" w:fill="auto"/>
          <w:vAlign w:val="center"/>
        </w:tcPr>
        <w:p w14:paraId="1D06804E"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Sujeto obligado:</w:t>
          </w:r>
        </w:p>
      </w:tc>
      <w:tc>
        <w:tcPr>
          <w:tcW w:w="3686" w:type="dxa"/>
          <w:shd w:val="clear" w:color="auto" w:fill="auto"/>
          <w:vAlign w:val="center"/>
        </w:tcPr>
        <w:p w14:paraId="1D74FBA4" w14:textId="77777777" w:rsidR="00253225" w:rsidRPr="001975AC" w:rsidRDefault="00253225" w:rsidP="006823BA">
          <w:pPr>
            <w:spacing w:after="0" w:line="240" w:lineRule="auto"/>
            <w:jc w:val="both"/>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Universidad Politécnica del Valle de Toluca</w:t>
          </w:r>
        </w:p>
      </w:tc>
    </w:tr>
    <w:tr w:rsidR="001975AC" w:rsidRPr="001975AC" w14:paraId="523682DA" w14:textId="77777777" w:rsidTr="00CC3949">
      <w:tc>
        <w:tcPr>
          <w:tcW w:w="2551" w:type="dxa"/>
          <w:shd w:val="clear" w:color="auto" w:fill="auto"/>
          <w:vAlign w:val="center"/>
        </w:tcPr>
        <w:p w14:paraId="4673846B" w14:textId="77777777" w:rsidR="00253225" w:rsidRPr="001975AC" w:rsidRDefault="00253225" w:rsidP="006823BA">
          <w:pPr>
            <w:spacing w:after="0" w:line="240" w:lineRule="auto"/>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Comisionada ponente:</w:t>
          </w:r>
        </w:p>
      </w:tc>
      <w:tc>
        <w:tcPr>
          <w:tcW w:w="3686" w:type="dxa"/>
          <w:shd w:val="clear" w:color="auto" w:fill="auto"/>
          <w:vAlign w:val="center"/>
        </w:tcPr>
        <w:p w14:paraId="58ABCF24" w14:textId="77777777" w:rsidR="00253225" w:rsidRPr="001975AC" w:rsidRDefault="00253225" w:rsidP="006823BA">
          <w:pPr>
            <w:spacing w:after="0" w:line="240" w:lineRule="auto"/>
            <w:ind w:right="-533"/>
            <w:rPr>
              <w:rFonts w:ascii="Palatino Linotype" w:eastAsia="Times New Roman" w:hAnsi="Palatino Linotype" w:cs="Times New Roman"/>
              <w:b/>
              <w:lang w:val="es-ES_tradnl" w:eastAsia="es-ES"/>
            </w:rPr>
          </w:pPr>
          <w:r w:rsidRPr="001975AC">
            <w:rPr>
              <w:rFonts w:ascii="Palatino Linotype" w:eastAsia="Times New Roman" w:hAnsi="Palatino Linotype" w:cs="Times New Roman"/>
              <w:b/>
              <w:lang w:val="es-ES_tradnl" w:eastAsia="es-ES"/>
            </w:rPr>
            <w:t xml:space="preserve">Eva </w:t>
          </w:r>
          <w:proofErr w:type="spellStart"/>
          <w:r w:rsidRPr="001975AC">
            <w:rPr>
              <w:rFonts w:ascii="Palatino Linotype" w:eastAsia="Times New Roman" w:hAnsi="Palatino Linotype" w:cs="Times New Roman"/>
              <w:b/>
              <w:lang w:val="es-ES_tradnl" w:eastAsia="es-ES"/>
            </w:rPr>
            <w:t>Abaid</w:t>
          </w:r>
          <w:proofErr w:type="spellEnd"/>
          <w:r w:rsidRPr="001975AC">
            <w:rPr>
              <w:rFonts w:ascii="Palatino Linotype" w:eastAsia="Times New Roman" w:hAnsi="Palatino Linotype" w:cs="Times New Roman"/>
              <w:b/>
              <w:lang w:val="es-ES_tradnl" w:eastAsia="es-ES"/>
            </w:rPr>
            <w:t xml:space="preserve"> </w:t>
          </w:r>
          <w:proofErr w:type="spellStart"/>
          <w:r w:rsidRPr="001975AC">
            <w:rPr>
              <w:rFonts w:ascii="Palatino Linotype" w:eastAsia="Times New Roman" w:hAnsi="Palatino Linotype" w:cs="Times New Roman"/>
              <w:b/>
              <w:lang w:val="es-ES_tradnl" w:eastAsia="es-ES"/>
            </w:rPr>
            <w:t>Yapur</w:t>
          </w:r>
          <w:proofErr w:type="spellEnd"/>
        </w:p>
      </w:tc>
    </w:tr>
  </w:tbl>
  <w:p w14:paraId="1046B8D2" w14:textId="77777777" w:rsidR="00253225" w:rsidRPr="00253225" w:rsidRDefault="00253225">
    <w:pPr>
      <w:pStyle w:val="Encabezado"/>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CE7E00"/>
    <w:multiLevelType w:val="hybridMultilevel"/>
    <w:tmpl w:val="B5B6A0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30340"/>
    <w:rsid w:val="000309CA"/>
    <w:rsid w:val="0006105A"/>
    <w:rsid w:val="00066946"/>
    <w:rsid w:val="0009099B"/>
    <w:rsid w:val="000D7CB9"/>
    <w:rsid w:val="000E6180"/>
    <w:rsid w:val="00111443"/>
    <w:rsid w:val="00120FC4"/>
    <w:rsid w:val="001317EF"/>
    <w:rsid w:val="0014135A"/>
    <w:rsid w:val="00143C1F"/>
    <w:rsid w:val="00145A93"/>
    <w:rsid w:val="00166B08"/>
    <w:rsid w:val="00166B4E"/>
    <w:rsid w:val="00167DAA"/>
    <w:rsid w:val="00174903"/>
    <w:rsid w:val="001975AC"/>
    <w:rsid w:val="001A1DAB"/>
    <w:rsid w:val="001A7E24"/>
    <w:rsid w:val="0021020B"/>
    <w:rsid w:val="0022361B"/>
    <w:rsid w:val="00225926"/>
    <w:rsid w:val="00227AFE"/>
    <w:rsid w:val="00253225"/>
    <w:rsid w:val="00270428"/>
    <w:rsid w:val="0027043F"/>
    <w:rsid w:val="0027427A"/>
    <w:rsid w:val="00283B91"/>
    <w:rsid w:val="002878AE"/>
    <w:rsid w:val="002A28A1"/>
    <w:rsid w:val="002C3938"/>
    <w:rsid w:val="002D5E30"/>
    <w:rsid w:val="002D605D"/>
    <w:rsid w:val="002F68C2"/>
    <w:rsid w:val="00312A3B"/>
    <w:rsid w:val="00315148"/>
    <w:rsid w:val="00323EFC"/>
    <w:rsid w:val="003276F1"/>
    <w:rsid w:val="0035011F"/>
    <w:rsid w:val="00362E58"/>
    <w:rsid w:val="003632A4"/>
    <w:rsid w:val="0037221B"/>
    <w:rsid w:val="0037468A"/>
    <w:rsid w:val="003B468A"/>
    <w:rsid w:val="003F1E62"/>
    <w:rsid w:val="004223EA"/>
    <w:rsid w:val="00427263"/>
    <w:rsid w:val="004321F1"/>
    <w:rsid w:val="0046137D"/>
    <w:rsid w:val="004A0FEF"/>
    <w:rsid w:val="004A6DD8"/>
    <w:rsid w:val="004C6C4A"/>
    <w:rsid w:val="004D35A7"/>
    <w:rsid w:val="004E1DED"/>
    <w:rsid w:val="005011D7"/>
    <w:rsid w:val="00505E0F"/>
    <w:rsid w:val="00516A80"/>
    <w:rsid w:val="0052153A"/>
    <w:rsid w:val="005237E8"/>
    <w:rsid w:val="00544D15"/>
    <w:rsid w:val="00562E09"/>
    <w:rsid w:val="00573B9A"/>
    <w:rsid w:val="00582255"/>
    <w:rsid w:val="005B3134"/>
    <w:rsid w:val="005E4D60"/>
    <w:rsid w:val="005F1119"/>
    <w:rsid w:val="005F489D"/>
    <w:rsid w:val="006235F8"/>
    <w:rsid w:val="006279C7"/>
    <w:rsid w:val="00675B77"/>
    <w:rsid w:val="006823BA"/>
    <w:rsid w:val="006949D1"/>
    <w:rsid w:val="006B2814"/>
    <w:rsid w:val="006D4BF4"/>
    <w:rsid w:val="006E3567"/>
    <w:rsid w:val="006F7E41"/>
    <w:rsid w:val="00705644"/>
    <w:rsid w:val="0071074C"/>
    <w:rsid w:val="007269C0"/>
    <w:rsid w:val="00773E43"/>
    <w:rsid w:val="0078246F"/>
    <w:rsid w:val="00784CCD"/>
    <w:rsid w:val="007C29B9"/>
    <w:rsid w:val="007C2BD2"/>
    <w:rsid w:val="007D21FE"/>
    <w:rsid w:val="007D46CB"/>
    <w:rsid w:val="00806CD0"/>
    <w:rsid w:val="008113B3"/>
    <w:rsid w:val="008332F9"/>
    <w:rsid w:val="008356C6"/>
    <w:rsid w:val="00836D75"/>
    <w:rsid w:val="00866279"/>
    <w:rsid w:val="008800CE"/>
    <w:rsid w:val="00896AD7"/>
    <w:rsid w:val="00896D62"/>
    <w:rsid w:val="008974DC"/>
    <w:rsid w:val="008A067E"/>
    <w:rsid w:val="008C60D3"/>
    <w:rsid w:val="008E6F9B"/>
    <w:rsid w:val="00901D66"/>
    <w:rsid w:val="00916F9E"/>
    <w:rsid w:val="0092651F"/>
    <w:rsid w:val="0093388F"/>
    <w:rsid w:val="009572CE"/>
    <w:rsid w:val="009677B6"/>
    <w:rsid w:val="009975FF"/>
    <w:rsid w:val="009B0F6B"/>
    <w:rsid w:val="009D7CC6"/>
    <w:rsid w:val="00A00641"/>
    <w:rsid w:val="00A36862"/>
    <w:rsid w:val="00A36F38"/>
    <w:rsid w:val="00A43F44"/>
    <w:rsid w:val="00A45879"/>
    <w:rsid w:val="00A66CCF"/>
    <w:rsid w:val="00A80D67"/>
    <w:rsid w:val="00A8783B"/>
    <w:rsid w:val="00AB6B52"/>
    <w:rsid w:val="00AC0D9D"/>
    <w:rsid w:val="00AC576A"/>
    <w:rsid w:val="00AD041B"/>
    <w:rsid w:val="00B064FB"/>
    <w:rsid w:val="00B14DFE"/>
    <w:rsid w:val="00B17480"/>
    <w:rsid w:val="00B20415"/>
    <w:rsid w:val="00B246FA"/>
    <w:rsid w:val="00B24AD3"/>
    <w:rsid w:val="00B60CA7"/>
    <w:rsid w:val="00B74D70"/>
    <w:rsid w:val="00B83585"/>
    <w:rsid w:val="00BA3BE0"/>
    <w:rsid w:val="00BC66AE"/>
    <w:rsid w:val="00BD5E36"/>
    <w:rsid w:val="00BD659B"/>
    <w:rsid w:val="00BD6C33"/>
    <w:rsid w:val="00BD79F2"/>
    <w:rsid w:val="00BE2D6E"/>
    <w:rsid w:val="00BF3A23"/>
    <w:rsid w:val="00BF5C94"/>
    <w:rsid w:val="00C111A6"/>
    <w:rsid w:val="00C318AA"/>
    <w:rsid w:val="00C33359"/>
    <w:rsid w:val="00C544A9"/>
    <w:rsid w:val="00C568ED"/>
    <w:rsid w:val="00C57ECB"/>
    <w:rsid w:val="00C62B28"/>
    <w:rsid w:val="00C86037"/>
    <w:rsid w:val="00CB4DE6"/>
    <w:rsid w:val="00CC3949"/>
    <w:rsid w:val="00CC56DE"/>
    <w:rsid w:val="00CD481C"/>
    <w:rsid w:val="00CE599E"/>
    <w:rsid w:val="00CF4158"/>
    <w:rsid w:val="00D01C8B"/>
    <w:rsid w:val="00D27B11"/>
    <w:rsid w:val="00D407AD"/>
    <w:rsid w:val="00D750D9"/>
    <w:rsid w:val="00DA2140"/>
    <w:rsid w:val="00DE6DC8"/>
    <w:rsid w:val="00E20C6A"/>
    <w:rsid w:val="00E24CA4"/>
    <w:rsid w:val="00E57CD1"/>
    <w:rsid w:val="00EC4428"/>
    <w:rsid w:val="00EC50A9"/>
    <w:rsid w:val="00F32CC0"/>
    <w:rsid w:val="00F41517"/>
    <w:rsid w:val="00F54D3F"/>
    <w:rsid w:val="00F65BC3"/>
    <w:rsid w:val="00F72F7A"/>
    <w:rsid w:val="00F7609C"/>
    <w:rsid w:val="00FB1C76"/>
    <w:rsid w:val="00FB64B5"/>
    <w:rsid w:val="00FD6625"/>
    <w:rsid w:val="00FE0DAD"/>
    <w:rsid w:val="00FE19B9"/>
    <w:rsid w:val="00FE2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06A"/>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independiente2">
    <w:name w:val="Body Text 2"/>
    <w:basedOn w:val="Normal"/>
    <w:link w:val="Textoindependiente2Car"/>
    <w:uiPriority w:val="99"/>
    <w:unhideWhenUsed/>
    <w:rsid w:val="00CF4158"/>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CF4158"/>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FB1C76"/>
    <w:rPr>
      <w:sz w:val="16"/>
      <w:szCs w:val="16"/>
    </w:rPr>
  </w:style>
  <w:style w:type="paragraph" w:styleId="Textocomentario">
    <w:name w:val="annotation text"/>
    <w:basedOn w:val="Normal"/>
    <w:link w:val="TextocomentarioCar"/>
    <w:uiPriority w:val="99"/>
    <w:semiHidden/>
    <w:unhideWhenUsed/>
    <w:rsid w:val="00FB1C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1C76"/>
    <w:rPr>
      <w:sz w:val="20"/>
      <w:szCs w:val="20"/>
    </w:rPr>
  </w:style>
  <w:style w:type="paragraph" w:styleId="Asuntodelcomentario">
    <w:name w:val="annotation subject"/>
    <w:basedOn w:val="Textocomentario"/>
    <w:next w:val="Textocomentario"/>
    <w:link w:val="AsuntodelcomentarioCar"/>
    <w:uiPriority w:val="99"/>
    <w:semiHidden/>
    <w:unhideWhenUsed/>
    <w:rsid w:val="00FB1C76"/>
    <w:rPr>
      <w:b/>
      <w:bCs/>
    </w:rPr>
  </w:style>
  <w:style w:type="character" w:customStyle="1" w:styleId="AsuntodelcomentarioCar">
    <w:name w:val="Asunto del comentario Car"/>
    <w:basedOn w:val="TextocomentarioCar"/>
    <w:link w:val="Asuntodelcomentario"/>
    <w:uiPriority w:val="99"/>
    <w:semiHidden/>
    <w:rsid w:val="00FB1C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7C448-D6A0-4CDF-ACD7-3D662BC9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10575</Words>
  <Characters>58167</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2019-08-05T14:20:00Z</cp:lastPrinted>
  <dcterms:created xsi:type="dcterms:W3CDTF">2019-08-23T19:09:00Z</dcterms:created>
  <dcterms:modified xsi:type="dcterms:W3CDTF">2019-08-30T16:03:00Z</dcterms:modified>
</cp:coreProperties>
</file>